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2EB481" w14:textId="6B80D66C" w:rsidR="00A72707" w:rsidRPr="00872DE6" w:rsidRDefault="004314E4" w:rsidP="00872DE6">
      <w:pPr>
        <w:pStyle w:val="Heading1"/>
      </w:pPr>
      <w:r w:rsidRPr="00872DE6">
        <w:t>CMS Overview and Bibliography</w:t>
      </w:r>
    </w:p>
    <w:p w14:paraId="35758F09" w14:textId="26AFE69C" w:rsidR="00AD6186" w:rsidRPr="002554A0" w:rsidRDefault="00AD6186" w:rsidP="004314E4">
      <w:pPr>
        <w:pStyle w:val="NormalWeb"/>
        <w:spacing w:before="0" w:beforeAutospacing="0" w:after="0" w:afterAutospacing="0" w:line="360" w:lineRule="auto"/>
        <w:rPr>
          <w:rFonts w:ascii="Arial" w:hAnsi="Arial" w:cs="Arial"/>
          <w:sz w:val="24"/>
          <w:szCs w:val="24"/>
        </w:rPr>
      </w:pPr>
      <w:r w:rsidRPr="002554A0">
        <w:rPr>
          <w:rFonts w:ascii="Arial" w:hAnsi="Arial" w:cs="Arial"/>
          <w:sz w:val="24"/>
          <w:szCs w:val="24"/>
        </w:rPr>
        <w:t xml:space="preserve">This handout is based on </w:t>
      </w:r>
      <w:r w:rsidRPr="002554A0">
        <w:rPr>
          <w:rFonts w:ascii="Arial" w:hAnsi="Arial" w:cs="Arial"/>
          <w:i/>
          <w:sz w:val="24"/>
          <w:szCs w:val="24"/>
        </w:rPr>
        <w:t>The Chicago Manual of Style,</w:t>
      </w:r>
      <w:r w:rsidRPr="002554A0">
        <w:rPr>
          <w:rFonts w:ascii="Arial" w:hAnsi="Arial" w:cs="Arial"/>
          <w:sz w:val="24"/>
          <w:szCs w:val="24"/>
        </w:rPr>
        <w:t xml:space="preserve"> </w:t>
      </w:r>
      <w:r w:rsidR="00D3093C" w:rsidRPr="002554A0">
        <w:rPr>
          <w:rFonts w:ascii="Arial" w:hAnsi="Arial" w:cs="Arial"/>
          <w:sz w:val="24"/>
          <w:szCs w:val="24"/>
        </w:rPr>
        <w:t>Eighteenth</w:t>
      </w:r>
      <w:r w:rsidR="00140FB2" w:rsidRPr="002554A0">
        <w:rPr>
          <w:rFonts w:ascii="Arial" w:hAnsi="Arial" w:cs="Arial"/>
          <w:sz w:val="24"/>
          <w:szCs w:val="24"/>
        </w:rPr>
        <w:t xml:space="preserve"> Edition, 2</w:t>
      </w:r>
      <w:r w:rsidR="00533A0F" w:rsidRPr="002554A0">
        <w:rPr>
          <w:rFonts w:ascii="Arial" w:hAnsi="Arial" w:cs="Arial"/>
          <w:sz w:val="24"/>
          <w:szCs w:val="24"/>
        </w:rPr>
        <w:t>024</w:t>
      </w:r>
      <w:r w:rsidRPr="002554A0">
        <w:rPr>
          <w:rFonts w:ascii="Arial" w:hAnsi="Arial" w:cs="Arial"/>
          <w:sz w:val="24"/>
          <w:szCs w:val="24"/>
        </w:rPr>
        <w:t>.</w:t>
      </w:r>
    </w:p>
    <w:p w14:paraId="79FD1D7D" w14:textId="77777777" w:rsidR="0052793B" w:rsidRPr="002554A0" w:rsidRDefault="0052793B" w:rsidP="004314E4">
      <w:pPr>
        <w:pStyle w:val="NormalWeb"/>
        <w:spacing w:before="0" w:beforeAutospacing="0" w:after="0" w:afterAutospacing="0" w:line="360" w:lineRule="auto"/>
        <w:rPr>
          <w:rFonts w:ascii="Arial" w:hAnsi="Arial" w:cs="Arial"/>
          <w:sz w:val="24"/>
          <w:szCs w:val="24"/>
        </w:rPr>
      </w:pPr>
      <w:r w:rsidRPr="002554A0">
        <w:rPr>
          <w:rFonts w:ascii="Arial" w:hAnsi="Arial" w:cs="Arial"/>
          <w:sz w:val="24"/>
          <w:szCs w:val="24"/>
        </w:rPr>
        <w:t xml:space="preserve">Chicago Manual of Style (CMS) format is </w:t>
      </w:r>
      <w:r w:rsidR="00085380" w:rsidRPr="002554A0">
        <w:rPr>
          <w:rFonts w:ascii="Arial" w:hAnsi="Arial" w:cs="Arial"/>
          <w:sz w:val="24"/>
          <w:szCs w:val="24"/>
        </w:rPr>
        <w:t xml:space="preserve">mainly </w:t>
      </w:r>
      <w:r w:rsidRPr="002554A0">
        <w:rPr>
          <w:rFonts w:ascii="Arial" w:hAnsi="Arial" w:cs="Arial"/>
          <w:sz w:val="24"/>
          <w:szCs w:val="24"/>
        </w:rPr>
        <w:t>used in the humanities, especially in history</w:t>
      </w:r>
      <w:r w:rsidR="005C65EA" w:rsidRPr="002554A0">
        <w:rPr>
          <w:rFonts w:ascii="Arial" w:hAnsi="Arial" w:cs="Arial"/>
          <w:sz w:val="24"/>
          <w:szCs w:val="24"/>
        </w:rPr>
        <w:t xml:space="preserve"> and art</w:t>
      </w:r>
      <w:r w:rsidRPr="002554A0">
        <w:rPr>
          <w:rFonts w:ascii="Arial" w:hAnsi="Arial" w:cs="Arial"/>
          <w:sz w:val="24"/>
          <w:szCs w:val="24"/>
        </w:rPr>
        <w:t xml:space="preserve">. This documentation </w:t>
      </w:r>
      <w:r w:rsidR="000F0D36" w:rsidRPr="002554A0">
        <w:rPr>
          <w:rFonts w:ascii="Arial" w:hAnsi="Arial" w:cs="Arial"/>
          <w:sz w:val="24"/>
          <w:szCs w:val="24"/>
        </w:rPr>
        <w:t>style</w:t>
      </w:r>
      <w:r w:rsidR="00555088" w:rsidRPr="002554A0">
        <w:rPr>
          <w:rFonts w:ascii="Arial" w:hAnsi="Arial" w:cs="Arial"/>
          <w:sz w:val="24"/>
          <w:szCs w:val="24"/>
        </w:rPr>
        <w:t xml:space="preserve"> typic</w:t>
      </w:r>
      <w:r w:rsidR="006D650F" w:rsidRPr="002554A0">
        <w:rPr>
          <w:rFonts w:ascii="Arial" w:hAnsi="Arial" w:cs="Arial"/>
          <w:sz w:val="24"/>
          <w:szCs w:val="24"/>
        </w:rPr>
        <w:t>ally</w:t>
      </w:r>
      <w:r w:rsidRPr="002554A0">
        <w:rPr>
          <w:rFonts w:ascii="Arial" w:hAnsi="Arial" w:cs="Arial"/>
          <w:sz w:val="24"/>
          <w:szCs w:val="24"/>
        </w:rPr>
        <w:t xml:space="preserve"> presents content without </w:t>
      </w:r>
      <w:r w:rsidR="00CF2E15" w:rsidRPr="002554A0">
        <w:rPr>
          <w:rFonts w:ascii="Arial" w:hAnsi="Arial" w:cs="Arial"/>
          <w:sz w:val="24"/>
          <w:szCs w:val="24"/>
        </w:rPr>
        <w:t>parenthetical citations</w:t>
      </w:r>
      <w:r w:rsidR="008A5580" w:rsidRPr="002554A0">
        <w:rPr>
          <w:rFonts w:ascii="Arial" w:hAnsi="Arial" w:cs="Arial"/>
          <w:sz w:val="24"/>
          <w:szCs w:val="24"/>
        </w:rPr>
        <w:t xml:space="preserve"> to sources</w:t>
      </w:r>
      <w:r w:rsidRPr="002554A0">
        <w:rPr>
          <w:rFonts w:ascii="Arial" w:hAnsi="Arial" w:cs="Arial"/>
          <w:sz w:val="24"/>
          <w:szCs w:val="24"/>
        </w:rPr>
        <w:t>; sources are cited within the text with superscript numbers that refer readers to one of two options for complete source information:</w:t>
      </w:r>
    </w:p>
    <w:p w14:paraId="7E6140B6" w14:textId="77777777" w:rsidR="00012D18" w:rsidRPr="002554A0" w:rsidRDefault="00485CC5" w:rsidP="004314E4">
      <w:pPr>
        <w:pStyle w:val="BodyTextIndent"/>
        <w:spacing w:line="360" w:lineRule="auto"/>
        <w:ind w:left="0"/>
      </w:pPr>
      <w:r w:rsidRPr="002554A0">
        <w:t xml:space="preserve">       </w:t>
      </w:r>
      <w:r w:rsidR="00012D18" w:rsidRPr="002554A0">
        <w:t>a) Footnotes (at the bottom of the page</w:t>
      </w:r>
      <w:r w:rsidR="00FC7CD7" w:rsidRPr="002554A0">
        <w:t>)</w:t>
      </w:r>
    </w:p>
    <w:p w14:paraId="3BB3B2C6" w14:textId="2A8A93C9" w:rsidR="0052793B" w:rsidRPr="004314E4" w:rsidRDefault="00485CC5" w:rsidP="004314E4">
      <w:pPr>
        <w:pStyle w:val="BodyTextIndent"/>
        <w:spacing w:line="360" w:lineRule="auto"/>
        <w:ind w:left="0"/>
      </w:pPr>
      <w:r w:rsidRPr="002554A0">
        <w:t xml:space="preserve">       </w:t>
      </w:r>
      <w:r w:rsidR="00012D18" w:rsidRPr="002554A0">
        <w:t>b) Endnotes (all note</w:t>
      </w:r>
      <w:r w:rsidR="0052793B" w:rsidRPr="002554A0">
        <w:t>s in sequence</w:t>
      </w:r>
      <w:r w:rsidR="00012D18" w:rsidRPr="002554A0">
        <w:t xml:space="preserve"> collected in a N</w:t>
      </w:r>
      <w:r w:rsidR="00AD6186" w:rsidRPr="002554A0">
        <w:t>otes</w:t>
      </w:r>
      <w:r w:rsidR="00012D18" w:rsidRPr="002554A0">
        <w:t xml:space="preserve"> page</w:t>
      </w:r>
      <w:r w:rsidR="0052793B" w:rsidRPr="002554A0">
        <w:t xml:space="preserve"> after the paper itself</w:t>
      </w:r>
      <w:r w:rsidR="000C118E" w:rsidRPr="002554A0">
        <w:t>)</w:t>
      </w:r>
    </w:p>
    <w:p w14:paraId="77DE39F5" w14:textId="32D8BFCB" w:rsidR="00012D18" w:rsidRPr="002554A0" w:rsidRDefault="00CF2E15" w:rsidP="004314E4">
      <w:pPr>
        <w:spacing w:line="360" w:lineRule="auto"/>
        <w:rPr>
          <w:rFonts w:ascii="Arial" w:hAnsi="Arial" w:cs="Arial"/>
          <w:bCs/>
        </w:rPr>
      </w:pPr>
      <w:r w:rsidRPr="002554A0">
        <w:rPr>
          <w:rFonts w:ascii="Arial" w:hAnsi="Arial" w:cs="Arial"/>
          <w:bCs/>
        </w:rPr>
        <w:t>CMS citation generally</w:t>
      </w:r>
      <w:r w:rsidR="00012D18" w:rsidRPr="002554A0">
        <w:rPr>
          <w:rFonts w:ascii="Arial" w:hAnsi="Arial" w:cs="Arial"/>
          <w:bCs/>
        </w:rPr>
        <w:t xml:space="preserve"> includes</w:t>
      </w:r>
      <w:r w:rsidR="00012D18" w:rsidRPr="002554A0">
        <w:rPr>
          <w:rFonts w:ascii="Arial" w:hAnsi="Arial" w:cs="Arial"/>
        </w:rPr>
        <w:t xml:space="preserve"> a B</w:t>
      </w:r>
      <w:r w:rsidR="00AD6186" w:rsidRPr="002554A0">
        <w:rPr>
          <w:rFonts w:ascii="Arial" w:hAnsi="Arial" w:cs="Arial"/>
        </w:rPr>
        <w:t>ibliography</w:t>
      </w:r>
      <w:r w:rsidR="007B3454" w:rsidRPr="002554A0">
        <w:rPr>
          <w:rFonts w:ascii="Arial" w:hAnsi="Arial" w:cs="Arial"/>
        </w:rPr>
        <w:t xml:space="preserve"> (discussed here)</w:t>
      </w:r>
      <w:r w:rsidR="00012D18" w:rsidRPr="002554A0">
        <w:rPr>
          <w:rFonts w:ascii="Arial" w:hAnsi="Arial" w:cs="Arial"/>
        </w:rPr>
        <w:t xml:space="preserve"> at the </w:t>
      </w:r>
      <w:r w:rsidR="00485CC5" w:rsidRPr="002554A0">
        <w:rPr>
          <w:rFonts w:ascii="Arial" w:hAnsi="Arial" w:cs="Arial"/>
        </w:rPr>
        <w:t xml:space="preserve">very </w:t>
      </w:r>
      <w:r w:rsidR="00012D18" w:rsidRPr="002554A0">
        <w:rPr>
          <w:rFonts w:ascii="Arial" w:hAnsi="Arial" w:cs="Arial"/>
        </w:rPr>
        <w:t>end of</w:t>
      </w:r>
      <w:r w:rsidR="007B3454" w:rsidRPr="002554A0">
        <w:rPr>
          <w:rFonts w:ascii="Arial" w:hAnsi="Arial" w:cs="Arial"/>
        </w:rPr>
        <w:t xml:space="preserve"> the paper</w:t>
      </w:r>
      <w:r w:rsidR="00012D18" w:rsidRPr="002554A0">
        <w:rPr>
          <w:rFonts w:ascii="Arial" w:hAnsi="Arial" w:cs="Arial"/>
        </w:rPr>
        <w:t xml:space="preserve">. </w:t>
      </w:r>
      <w:r w:rsidR="00012D18" w:rsidRPr="002554A0">
        <w:rPr>
          <w:rFonts w:ascii="Arial" w:hAnsi="Arial" w:cs="Arial"/>
          <w:bCs/>
        </w:rPr>
        <w:t>(</w:t>
      </w:r>
      <w:r w:rsidRPr="002554A0">
        <w:rPr>
          <w:rFonts w:ascii="Arial" w:hAnsi="Arial" w:cs="Arial"/>
          <w:bCs/>
        </w:rPr>
        <w:t>Check with your instructor to see if you need both N</w:t>
      </w:r>
      <w:r w:rsidR="00AD6186" w:rsidRPr="002554A0">
        <w:rPr>
          <w:rFonts w:ascii="Arial" w:hAnsi="Arial" w:cs="Arial"/>
          <w:bCs/>
        </w:rPr>
        <w:t>otes</w:t>
      </w:r>
      <w:r w:rsidRPr="002554A0">
        <w:rPr>
          <w:rFonts w:ascii="Arial" w:hAnsi="Arial" w:cs="Arial"/>
          <w:bCs/>
        </w:rPr>
        <w:t xml:space="preserve"> and a </w:t>
      </w:r>
      <w:r w:rsidR="00AD6186" w:rsidRPr="002554A0">
        <w:rPr>
          <w:rFonts w:ascii="Arial" w:hAnsi="Arial" w:cs="Arial"/>
          <w:bCs/>
        </w:rPr>
        <w:t>Bibliography</w:t>
      </w:r>
      <w:r w:rsidR="00FC7CD7" w:rsidRPr="002554A0">
        <w:rPr>
          <w:rFonts w:ascii="Arial" w:hAnsi="Arial" w:cs="Arial"/>
          <w:bCs/>
        </w:rPr>
        <w:t xml:space="preserve">. </w:t>
      </w:r>
      <w:r w:rsidRPr="002554A0">
        <w:rPr>
          <w:rFonts w:ascii="Arial" w:hAnsi="Arial" w:cs="Arial"/>
          <w:bCs/>
        </w:rPr>
        <w:t>I</w:t>
      </w:r>
      <w:r w:rsidR="00012D18" w:rsidRPr="002554A0">
        <w:rPr>
          <w:rFonts w:ascii="Arial" w:hAnsi="Arial" w:cs="Arial"/>
          <w:bCs/>
        </w:rPr>
        <w:t xml:space="preserve">n some cases, the </w:t>
      </w:r>
      <w:r w:rsidR="00615998" w:rsidRPr="002554A0">
        <w:rPr>
          <w:rFonts w:ascii="Arial" w:hAnsi="Arial" w:cs="Arial"/>
          <w:bCs/>
        </w:rPr>
        <w:t>N</w:t>
      </w:r>
      <w:r w:rsidR="000C118E" w:rsidRPr="002554A0">
        <w:rPr>
          <w:rFonts w:ascii="Arial" w:hAnsi="Arial" w:cs="Arial"/>
          <w:bCs/>
        </w:rPr>
        <w:t>otes</w:t>
      </w:r>
      <w:r w:rsidR="00012D18" w:rsidRPr="002554A0">
        <w:rPr>
          <w:rFonts w:ascii="Arial" w:hAnsi="Arial" w:cs="Arial"/>
          <w:bCs/>
        </w:rPr>
        <w:t xml:space="preserve"> may</w:t>
      </w:r>
      <w:r w:rsidRPr="002554A0">
        <w:rPr>
          <w:rFonts w:ascii="Arial" w:hAnsi="Arial" w:cs="Arial"/>
          <w:bCs/>
        </w:rPr>
        <w:t xml:space="preserve"> be sufficient</w:t>
      </w:r>
      <w:r w:rsidR="00913E42" w:rsidRPr="002554A0">
        <w:rPr>
          <w:rFonts w:ascii="Arial" w:hAnsi="Arial" w:cs="Arial"/>
          <w:bCs/>
        </w:rPr>
        <w:t>; s</w:t>
      </w:r>
      <w:r w:rsidR="000C118E" w:rsidRPr="002554A0">
        <w:rPr>
          <w:rFonts w:ascii="Arial" w:hAnsi="Arial" w:cs="Arial"/>
          <w:bCs/>
        </w:rPr>
        <w:t xml:space="preserve">ee our </w:t>
      </w:r>
      <w:r w:rsidR="000C118E" w:rsidRPr="002554A0">
        <w:rPr>
          <w:rFonts w:ascii="Arial" w:hAnsi="Arial" w:cs="Arial"/>
          <w:bCs/>
          <w:i/>
        </w:rPr>
        <w:t>CMS Footnotes and Endnotes</w:t>
      </w:r>
      <w:r w:rsidR="000C118E" w:rsidRPr="002554A0">
        <w:rPr>
          <w:rFonts w:ascii="Arial" w:hAnsi="Arial" w:cs="Arial"/>
          <w:bCs/>
        </w:rPr>
        <w:t xml:space="preserve"> handout for more information.) </w:t>
      </w:r>
      <w:r w:rsidR="00012D18" w:rsidRPr="002554A0">
        <w:rPr>
          <w:rFonts w:ascii="Arial" w:hAnsi="Arial" w:cs="Arial"/>
          <w:bCs/>
        </w:rPr>
        <w:t>CMS also has an alternate system of parent</w:t>
      </w:r>
      <w:r w:rsidR="000C118E" w:rsidRPr="002554A0">
        <w:rPr>
          <w:rFonts w:ascii="Arial" w:hAnsi="Arial" w:cs="Arial"/>
          <w:bCs/>
        </w:rPr>
        <w:t>hetical author-date references. (S</w:t>
      </w:r>
      <w:r w:rsidR="00012D18" w:rsidRPr="002554A0">
        <w:rPr>
          <w:rFonts w:ascii="Arial" w:hAnsi="Arial" w:cs="Arial"/>
          <w:bCs/>
        </w:rPr>
        <w:t xml:space="preserve">ee </w:t>
      </w:r>
      <w:r w:rsidR="002C43ED" w:rsidRPr="002554A0">
        <w:rPr>
          <w:rFonts w:ascii="Arial" w:hAnsi="Arial" w:cs="Arial"/>
          <w:bCs/>
        </w:rPr>
        <w:t>Chapter 1</w:t>
      </w:r>
      <w:r w:rsidR="00E028E6" w:rsidRPr="002554A0">
        <w:rPr>
          <w:rFonts w:ascii="Arial" w:hAnsi="Arial" w:cs="Arial"/>
          <w:bCs/>
        </w:rPr>
        <w:t>3</w:t>
      </w:r>
      <w:r w:rsidR="002C43ED" w:rsidRPr="002554A0">
        <w:rPr>
          <w:rFonts w:ascii="Arial" w:hAnsi="Arial" w:cs="Arial"/>
          <w:bCs/>
        </w:rPr>
        <w:t xml:space="preserve"> of the </w:t>
      </w:r>
      <w:r w:rsidR="002C43ED" w:rsidRPr="002554A0">
        <w:rPr>
          <w:rFonts w:ascii="Arial" w:hAnsi="Arial" w:cs="Arial"/>
          <w:bCs/>
          <w:i/>
        </w:rPr>
        <w:t>Chicago Manual of Style.</w:t>
      </w:r>
      <w:r w:rsidR="00012D18" w:rsidRPr="002554A0">
        <w:rPr>
          <w:rFonts w:ascii="Arial" w:hAnsi="Arial" w:cs="Arial"/>
          <w:bCs/>
        </w:rPr>
        <w:t xml:space="preserve">) </w:t>
      </w:r>
    </w:p>
    <w:p w14:paraId="236258A7" w14:textId="77777777" w:rsidR="0052793B" w:rsidRPr="002554A0" w:rsidRDefault="0052793B" w:rsidP="004314E4">
      <w:pPr>
        <w:pStyle w:val="BodyTextIndent"/>
        <w:spacing w:line="360" w:lineRule="auto"/>
        <w:ind w:left="0"/>
        <w:rPr>
          <w:i/>
        </w:rPr>
      </w:pPr>
    </w:p>
    <w:p w14:paraId="0EEFC0AF" w14:textId="77777777" w:rsidR="0052793B" w:rsidRPr="002554A0" w:rsidRDefault="003869B5" w:rsidP="00DC1A93">
      <w:pPr>
        <w:pStyle w:val="Heading2"/>
      </w:pPr>
      <w:r w:rsidRPr="002554A0">
        <w:t>General Guidelines</w:t>
      </w:r>
      <w:r w:rsidR="002C43ED" w:rsidRPr="002554A0">
        <w:t xml:space="preserve"> for the Bibliography</w:t>
      </w:r>
      <w:r w:rsidRPr="002554A0">
        <w:t xml:space="preserve">: </w:t>
      </w:r>
    </w:p>
    <w:p w14:paraId="1EBFAE07" w14:textId="77777777" w:rsidR="0052793B" w:rsidRPr="002554A0" w:rsidRDefault="003869B5" w:rsidP="004314E4">
      <w:pPr>
        <w:pStyle w:val="BodyTextIndent"/>
        <w:numPr>
          <w:ilvl w:val="0"/>
          <w:numId w:val="11"/>
        </w:numPr>
        <w:spacing w:line="360" w:lineRule="auto"/>
        <w:rPr>
          <w:b/>
        </w:rPr>
      </w:pPr>
      <w:r w:rsidRPr="002554A0">
        <w:t xml:space="preserve">The </w:t>
      </w:r>
      <w:r w:rsidR="00012D18" w:rsidRPr="002554A0">
        <w:t>B</w:t>
      </w:r>
      <w:r w:rsidR="00AD6186" w:rsidRPr="002554A0">
        <w:t>ibliography</w:t>
      </w:r>
      <w:r w:rsidRPr="002554A0">
        <w:t xml:space="preserve"> appears at the end of the paper</w:t>
      </w:r>
      <w:r w:rsidR="00012D18" w:rsidRPr="002554A0">
        <w:t xml:space="preserve"> after any </w:t>
      </w:r>
      <w:r w:rsidR="00CF2E15" w:rsidRPr="002554A0">
        <w:t>N</w:t>
      </w:r>
      <w:r w:rsidR="00AD6186" w:rsidRPr="002554A0">
        <w:t>otes</w:t>
      </w:r>
      <w:r w:rsidRPr="002554A0">
        <w:t xml:space="preserve">. </w:t>
      </w:r>
      <w:r w:rsidR="00913E42" w:rsidRPr="002554A0">
        <w:t>W</w:t>
      </w:r>
      <w:r w:rsidR="0052793B" w:rsidRPr="002554A0">
        <w:t>hen a B</w:t>
      </w:r>
      <w:r w:rsidR="00AD6186" w:rsidRPr="002554A0">
        <w:t>ibliography</w:t>
      </w:r>
      <w:r w:rsidR="00485CC5" w:rsidRPr="002554A0">
        <w:t xml:space="preserve"> is included, only short-form N</w:t>
      </w:r>
      <w:r w:rsidR="00AD6186" w:rsidRPr="002554A0">
        <w:t>otes</w:t>
      </w:r>
      <w:r w:rsidR="0052793B" w:rsidRPr="002554A0">
        <w:t xml:space="preserve"> </w:t>
      </w:r>
      <w:r w:rsidR="00BD582A" w:rsidRPr="002554A0">
        <w:t xml:space="preserve">(author and page) </w:t>
      </w:r>
      <w:r w:rsidR="00485CC5" w:rsidRPr="002554A0">
        <w:t>may be</w:t>
      </w:r>
      <w:r w:rsidR="0052793B" w:rsidRPr="002554A0">
        <w:t xml:space="preserve"> needed.</w:t>
      </w:r>
      <w:r w:rsidR="00197525" w:rsidRPr="002554A0">
        <w:t xml:space="preserve"> </w:t>
      </w:r>
      <w:r w:rsidR="00485CC5" w:rsidRPr="002554A0">
        <w:t>Consult with your instructor.</w:t>
      </w:r>
    </w:p>
    <w:p w14:paraId="3A83FBB7" w14:textId="0A0E5ABF" w:rsidR="0052793B" w:rsidRPr="002554A0" w:rsidRDefault="003869B5" w:rsidP="004314E4">
      <w:pPr>
        <w:pStyle w:val="BodyTextIndent"/>
        <w:numPr>
          <w:ilvl w:val="0"/>
          <w:numId w:val="11"/>
        </w:numPr>
        <w:spacing w:line="360" w:lineRule="auto"/>
        <w:rPr>
          <w:b/>
        </w:rPr>
      </w:pPr>
      <w:r w:rsidRPr="002554A0">
        <w:t xml:space="preserve">Include all works cited </w:t>
      </w:r>
      <w:r w:rsidRPr="00376D79">
        <w:rPr>
          <w:b/>
          <w:bCs/>
          <w:iCs/>
        </w:rPr>
        <w:t>and</w:t>
      </w:r>
      <w:r w:rsidRPr="002554A0">
        <w:t xml:space="preserve"> consulted.</w:t>
      </w:r>
      <w:r w:rsidR="00CA08FE">
        <w:t xml:space="preserve"> </w:t>
      </w:r>
      <w:r w:rsidR="00376D79">
        <w:t xml:space="preserve">(See CMS </w:t>
      </w:r>
      <w:r w:rsidR="00CA08FE">
        <w:t xml:space="preserve">14.108 for more on personal communications). </w:t>
      </w:r>
    </w:p>
    <w:p w14:paraId="745C65A8" w14:textId="77777777" w:rsidR="002C43ED" w:rsidRPr="002554A0" w:rsidRDefault="003869B5" w:rsidP="004314E4">
      <w:pPr>
        <w:pStyle w:val="BodyTextIndent"/>
        <w:numPr>
          <w:ilvl w:val="0"/>
          <w:numId w:val="11"/>
        </w:numPr>
        <w:spacing w:line="360" w:lineRule="auto"/>
        <w:rPr>
          <w:b/>
        </w:rPr>
      </w:pPr>
      <w:r w:rsidRPr="002554A0">
        <w:rPr>
          <w:bCs/>
        </w:rPr>
        <w:t>Use 12-pt. Times New Roman font.</w:t>
      </w:r>
      <w:r w:rsidR="0052793B" w:rsidRPr="002554A0">
        <w:t xml:space="preserve"> </w:t>
      </w:r>
      <w:r w:rsidR="002C43ED" w:rsidRPr="002554A0">
        <w:t xml:space="preserve"> Use the same spacing as the rest of your paper. </w:t>
      </w:r>
    </w:p>
    <w:p w14:paraId="17B4D77E" w14:textId="77777777" w:rsidR="002C43ED" w:rsidRPr="002554A0" w:rsidRDefault="003869B5" w:rsidP="004314E4">
      <w:pPr>
        <w:pStyle w:val="BodyTextIndent"/>
        <w:numPr>
          <w:ilvl w:val="0"/>
          <w:numId w:val="12"/>
        </w:numPr>
        <w:spacing w:line="360" w:lineRule="auto"/>
        <w:rPr>
          <w:b/>
        </w:rPr>
      </w:pPr>
      <w:r w:rsidRPr="002554A0">
        <w:t>Center “</w:t>
      </w:r>
      <w:r w:rsidR="00012D18" w:rsidRPr="002554A0">
        <w:t>B</w:t>
      </w:r>
      <w:r w:rsidR="005C65EA" w:rsidRPr="002554A0">
        <w:t>ibliography</w:t>
      </w:r>
      <w:r w:rsidR="00012D18" w:rsidRPr="002554A0">
        <w:t xml:space="preserve">,” and </w:t>
      </w:r>
      <w:r w:rsidR="00B63867" w:rsidRPr="002554A0">
        <w:t xml:space="preserve">place two blank lines </w:t>
      </w:r>
      <w:r w:rsidR="00607FB5" w:rsidRPr="002554A0">
        <w:t>below</w:t>
      </w:r>
      <w:r w:rsidR="00B63867" w:rsidRPr="002554A0">
        <w:t xml:space="preserve"> it</w:t>
      </w:r>
      <w:r w:rsidR="00607FB5" w:rsidRPr="002554A0">
        <w:t xml:space="preserve">. </w:t>
      </w:r>
    </w:p>
    <w:p w14:paraId="0FBBC130" w14:textId="2151A25B" w:rsidR="00942168" w:rsidRPr="002554A0" w:rsidRDefault="003869B5" w:rsidP="004314E4">
      <w:pPr>
        <w:pStyle w:val="BodyTextIndent"/>
        <w:numPr>
          <w:ilvl w:val="0"/>
          <w:numId w:val="12"/>
        </w:numPr>
        <w:spacing w:line="360" w:lineRule="auto"/>
        <w:rPr>
          <w:b/>
        </w:rPr>
      </w:pPr>
      <w:r w:rsidRPr="005B2B02">
        <w:t>Alphabetize</w:t>
      </w:r>
      <w:r w:rsidRPr="002554A0">
        <w:t xml:space="preserve"> by author</w:t>
      </w:r>
      <w:r w:rsidR="001E2302" w:rsidRPr="002554A0">
        <w:t>’s</w:t>
      </w:r>
      <w:r w:rsidRPr="002554A0">
        <w:t xml:space="preserve"> last name; if </w:t>
      </w:r>
      <w:r w:rsidR="00A84CD4">
        <w:t xml:space="preserve">the </w:t>
      </w:r>
      <w:r w:rsidRPr="002554A0">
        <w:t xml:space="preserve">author has two publications, </w:t>
      </w:r>
      <w:r w:rsidR="000057C0" w:rsidRPr="002554A0">
        <w:t>list them</w:t>
      </w:r>
      <w:r w:rsidRPr="002554A0">
        <w:t xml:space="preserve"> </w:t>
      </w:r>
      <w:r w:rsidR="006D650F" w:rsidRPr="002554A0">
        <w:t>in alphabetical order</w:t>
      </w:r>
      <w:r w:rsidRPr="002554A0">
        <w:rPr>
          <w:b/>
        </w:rPr>
        <w:t xml:space="preserve"> </w:t>
      </w:r>
      <w:r w:rsidRPr="002554A0">
        <w:t>(see CMS 1</w:t>
      </w:r>
      <w:r w:rsidR="00E4062C">
        <w:t>3.66</w:t>
      </w:r>
      <w:r w:rsidR="00CF2E15" w:rsidRPr="002554A0">
        <w:t>)</w:t>
      </w:r>
      <w:r w:rsidRPr="002554A0">
        <w:t>.</w:t>
      </w:r>
      <w:r w:rsidR="0093200F" w:rsidRPr="002554A0">
        <w:t xml:space="preserve"> </w:t>
      </w:r>
    </w:p>
    <w:p w14:paraId="30EEFBB2" w14:textId="77777777" w:rsidR="00942168" w:rsidRPr="002554A0" w:rsidRDefault="00942168" w:rsidP="004314E4">
      <w:pPr>
        <w:pStyle w:val="BodyTextIndent"/>
        <w:numPr>
          <w:ilvl w:val="0"/>
          <w:numId w:val="12"/>
        </w:numPr>
        <w:spacing w:line="360" w:lineRule="auto"/>
        <w:rPr>
          <w:b/>
        </w:rPr>
      </w:pPr>
      <w:r w:rsidRPr="002554A0">
        <w:t>T</w:t>
      </w:r>
      <w:r w:rsidR="003869B5" w:rsidRPr="002554A0">
        <w:t xml:space="preserve">ype the first line of each entry flush left and </w:t>
      </w:r>
      <w:r w:rsidR="00FC7CD7" w:rsidRPr="002554A0">
        <w:t>use a hanging indent</w:t>
      </w:r>
      <w:r w:rsidR="000F0D36" w:rsidRPr="002554A0">
        <w:t>.</w:t>
      </w:r>
    </w:p>
    <w:p w14:paraId="4099FC6F" w14:textId="279E8418" w:rsidR="007A0BA0" w:rsidRPr="007A0BA0" w:rsidRDefault="007B3454" w:rsidP="004314E4">
      <w:pPr>
        <w:pStyle w:val="BodyTextIndent"/>
        <w:numPr>
          <w:ilvl w:val="0"/>
          <w:numId w:val="12"/>
        </w:numPr>
        <w:spacing w:line="360" w:lineRule="auto"/>
        <w:rPr>
          <w:b/>
        </w:rPr>
      </w:pPr>
      <w:r w:rsidRPr="002554A0">
        <w:t xml:space="preserve">If you need to break a URL at the end of a line, do </w:t>
      </w:r>
      <w:r w:rsidR="00FC7CD7" w:rsidRPr="002554A0">
        <w:t>so as follow</w:t>
      </w:r>
      <w:r w:rsidR="00711B01">
        <w:t>s:</w:t>
      </w:r>
    </w:p>
    <w:p w14:paraId="616EE1E5" w14:textId="77777777" w:rsidR="007A0BA0" w:rsidRPr="007A0BA0" w:rsidRDefault="00F22A55" w:rsidP="004314E4">
      <w:pPr>
        <w:pStyle w:val="BodyTextIndent"/>
        <w:numPr>
          <w:ilvl w:val="0"/>
          <w:numId w:val="13"/>
        </w:numPr>
        <w:spacing w:line="360" w:lineRule="auto"/>
        <w:rPr>
          <w:b/>
        </w:rPr>
      </w:pPr>
      <w:r w:rsidRPr="002554A0">
        <w:t xml:space="preserve">Break </w:t>
      </w:r>
      <w:r w:rsidR="007B3454" w:rsidRPr="003A2B3E">
        <w:rPr>
          <w:b/>
          <w:bCs/>
          <w:iCs/>
        </w:rPr>
        <w:t>after</w:t>
      </w:r>
      <w:r w:rsidR="007B3454" w:rsidRPr="002554A0">
        <w:rPr>
          <w:i/>
        </w:rPr>
        <w:t xml:space="preserve"> </w:t>
      </w:r>
      <w:r w:rsidR="001E2302" w:rsidRPr="002554A0">
        <w:t>a colon or a double slash</w:t>
      </w:r>
      <w:r w:rsidRPr="002554A0">
        <w:t>.</w:t>
      </w:r>
    </w:p>
    <w:p w14:paraId="5718773D" w14:textId="77777777" w:rsidR="007A0BA0" w:rsidRPr="007A0BA0" w:rsidRDefault="00F22A55" w:rsidP="004314E4">
      <w:pPr>
        <w:pStyle w:val="BodyTextIndent"/>
        <w:numPr>
          <w:ilvl w:val="0"/>
          <w:numId w:val="13"/>
        </w:numPr>
        <w:spacing w:line="360" w:lineRule="auto"/>
        <w:rPr>
          <w:b/>
        </w:rPr>
      </w:pPr>
      <w:r w:rsidRPr="002554A0">
        <w:t xml:space="preserve">Break </w:t>
      </w:r>
      <w:r w:rsidR="007B3454" w:rsidRPr="003A2B3E">
        <w:rPr>
          <w:b/>
          <w:bCs/>
          <w:iCs/>
        </w:rPr>
        <w:t>before</w:t>
      </w:r>
      <w:r w:rsidR="00BF10F1" w:rsidRPr="002554A0">
        <w:t xml:space="preserve"> a single slash</w:t>
      </w:r>
      <w:r w:rsidR="007B3454" w:rsidRPr="002554A0">
        <w:t>, a</w:t>
      </w:r>
      <w:r w:rsidR="00BF10F1" w:rsidRPr="002554A0">
        <w:t xml:space="preserve"> tilde (~)</w:t>
      </w:r>
      <w:r w:rsidR="007B3454" w:rsidRPr="002554A0">
        <w:t>, a period, a comma, a hyphen, an under</w:t>
      </w:r>
      <w:r w:rsidR="00FC7CD7" w:rsidRPr="002554A0">
        <w:t>score</w:t>
      </w:r>
      <w:r w:rsidR="007B3454" w:rsidRPr="002554A0">
        <w:t>, a question mark, a number sign, or</w:t>
      </w:r>
      <w:r w:rsidR="00942168" w:rsidRPr="002554A0">
        <w:t xml:space="preserve"> a percent symbol. </w:t>
      </w:r>
    </w:p>
    <w:p w14:paraId="74A87AAC" w14:textId="685E40EB" w:rsidR="002E1516" w:rsidRPr="002D42A1" w:rsidRDefault="00F22A55" w:rsidP="004314E4">
      <w:pPr>
        <w:pStyle w:val="BodyTextIndent"/>
        <w:numPr>
          <w:ilvl w:val="0"/>
          <w:numId w:val="13"/>
        </w:numPr>
        <w:spacing w:line="360" w:lineRule="auto"/>
        <w:rPr>
          <w:b/>
        </w:rPr>
      </w:pPr>
      <w:r w:rsidRPr="00DC1A93">
        <w:lastRenderedPageBreak/>
        <w:t>B</w:t>
      </w:r>
      <w:r w:rsidR="007B3454" w:rsidRPr="00DC1A93">
        <w:t>reak</w:t>
      </w:r>
      <w:r w:rsidR="007B3454" w:rsidRPr="002554A0">
        <w:t xml:space="preserve"> the URL either </w:t>
      </w:r>
      <w:r w:rsidR="007B3454" w:rsidRPr="003A2B3E">
        <w:rPr>
          <w:b/>
          <w:bCs/>
          <w:iCs/>
        </w:rPr>
        <w:t>before</w:t>
      </w:r>
      <w:r w:rsidR="007B3454" w:rsidRPr="002554A0">
        <w:rPr>
          <w:i/>
        </w:rPr>
        <w:t xml:space="preserve"> </w:t>
      </w:r>
      <w:r w:rsidR="007B3454" w:rsidRPr="002554A0">
        <w:t xml:space="preserve">or </w:t>
      </w:r>
      <w:r w:rsidR="007B3454" w:rsidRPr="003A2B3E">
        <w:rPr>
          <w:b/>
          <w:bCs/>
          <w:iCs/>
        </w:rPr>
        <w:t>after</w:t>
      </w:r>
      <w:r w:rsidR="007B3454" w:rsidRPr="002554A0">
        <w:rPr>
          <w:i/>
        </w:rPr>
        <w:t xml:space="preserve"> </w:t>
      </w:r>
      <w:r w:rsidRPr="002554A0">
        <w:t xml:space="preserve">an ampersand (&amp;) or </w:t>
      </w:r>
      <w:r w:rsidR="00942168" w:rsidRPr="002554A0">
        <w:t xml:space="preserve">an </w:t>
      </w:r>
      <w:proofErr w:type="gramStart"/>
      <w:r w:rsidR="00942168" w:rsidRPr="002554A0">
        <w:t>equal</w:t>
      </w:r>
      <w:r w:rsidR="00FC7CD7" w:rsidRPr="002554A0">
        <w:t>s</w:t>
      </w:r>
      <w:proofErr w:type="gramEnd"/>
      <w:r w:rsidRPr="002554A0">
        <w:t xml:space="preserve"> sign.</w:t>
      </w:r>
      <w:r w:rsidR="00942168" w:rsidRPr="002554A0">
        <w:t xml:space="preserve"> </w:t>
      </w:r>
      <w:r w:rsidR="00FC7CD7" w:rsidRPr="002554A0">
        <w:t>Do not use a hyphen to break a URL</w:t>
      </w:r>
      <w:r w:rsidRPr="002554A0">
        <w:t>.</w:t>
      </w:r>
      <w:r w:rsidR="00FC7CD7" w:rsidRPr="002554A0">
        <w:t xml:space="preserve"> </w:t>
      </w:r>
      <w:r w:rsidR="007B3454" w:rsidRPr="002554A0">
        <w:t xml:space="preserve">  </w:t>
      </w:r>
      <w:r w:rsidR="002E1516" w:rsidRPr="002554A0">
        <w:t xml:space="preserve"> </w:t>
      </w:r>
    </w:p>
    <w:p w14:paraId="7E771456" w14:textId="733D4FE5" w:rsidR="000E009D" w:rsidRPr="00DC1A93" w:rsidRDefault="00F22A55" w:rsidP="00DC1A93">
      <w:pPr>
        <w:pStyle w:val="Heading2"/>
      </w:pPr>
      <w:r w:rsidRPr="00DC1A93">
        <w:t>Book</w:t>
      </w:r>
      <w:r w:rsidR="00546371" w:rsidRPr="00DC1A93">
        <w:t xml:space="preserve"> (CMS 14.</w:t>
      </w:r>
      <w:r w:rsidR="00C12DF1" w:rsidRPr="00DC1A93">
        <w:t>2</w:t>
      </w:r>
      <w:r w:rsidR="00913E42" w:rsidRPr="00DC1A93">
        <w:t>–</w:t>
      </w:r>
      <w:r w:rsidR="006221FC" w:rsidRPr="00DC1A93">
        <w:t>62</w:t>
      </w:r>
      <w:r w:rsidR="00546371" w:rsidRPr="00DC1A93">
        <w:t xml:space="preserve">) </w:t>
      </w:r>
    </w:p>
    <w:p w14:paraId="39543130" w14:textId="77777777" w:rsidR="00546371" w:rsidRPr="00B21718" w:rsidRDefault="00546371" w:rsidP="00DC1A93">
      <w:pPr>
        <w:pStyle w:val="Heading3"/>
      </w:pPr>
      <w:r w:rsidRPr="00B21718">
        <w:t>Print</w:t>
      </w:r>
    </w:p>
    <w:p w14:paraId="6DEFC159" w14:textId="77777777" w:rsidR="00546371" w:rsidRPr="00B21718" w:rsidRDefault="00745D75" w:rsidP="004314E4">
      <w:pPr>
        <w:pStyle w:val="BodyTextIndent"/>
        <w:pBdr>
          <w:top w:val="single" w:sz="4" w:space="28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ind w:left="360" w:hanging="360"/>
        <w:rPr>
          <w:rFonts w:ascii="Times New Roman" w:hAnsi="Times New Roman" w:cs="Times New Roman"/>
          <w:i/>
        </w:rPr>
      </w:pPr>
      <w:r w:rsidRPr="00B21718">
        <w:rPr>
          <w:rFonts w:ascii="Times New Roman" w:hAnsi="Times New Roman" w:cs="Times New Roman"/>
        </w:rPr>
        <w:t>Jarvis, Brad D. E.</w:t>
      </w:r>
      <w:r w:rsidR="00546371" w:rsidRPr="00B21718">
        <w:rPr>
          <w:rFonts w:ascii="Times New Roman" w:hAnsi="Times New Roman" w:cs="Times New Roman"/>
        </w:rPr>
        <w:t xml:space="preserve"> </w:t>
      </w:r>
      <w:r w:rsidR="00546371" w:rsidRPr="00B21718">
        <w:rPr>
          <w:rFonts w:ascii="Times New Roman" w:hAnsi="Times New Roman" w:cs="Times New Roman"/>
          <w:i/>
        </w:rPr>
        <w:t>The Brothertown Nation of Indians: Land Ownership and Nationalism in Early America, 1</w:t>
      </w:r>
      <w:r w:rsidR="006D650F" w:rsidRPr="00B21718">
        <w:rPr>
          <w:rStyle w:val="undefined"/>
          <w:rFonts w:ascii="Times New Roman" w:hAnsi="Times New Roman"/>
          <w:i/>
        </w:rPr>
        <w:t>740</w:t>
      </w:r>
      <w:r w:rsidR="00913E42" w:rsidRPr="00B21718">
        <w:rPr>
          <w:rStyle w:val="undefined"/>
          <w:rFonts w:ascii="Times New Roman" w:hAnsi="Times New Roman"/>
          <w:i/>
        </w:rPr>
        <w:t>–</w:t>
      </w:r>
      <w:r w:rsidR="00546371" w:rsidRPr="00B21718">
        <w:rPr>
          <w:rStyle w:val="undefined"/>
          <w:rFonts w:ascii="Times New Roman" w:hAnsi="Times New Roman"/>
          <w:i/>
        </w:rPr>
        <w:t>1840</w:t>
      </w:r>
      <w:r w:rsidR="001E2302" w:rsidRPr="00B21718">
        <w:rPr>
          <w:rStyle w:val="undefined"/>
          <w:rFonts w:ascii="Times New Roman" w:hAnsi="Times New Roman"/>
          <w:i/>
        </w:rPr>
        <w:t xml:space="preserve">. </w:t>
      </w:r>
      <w:r w:rsidR="00546371" w:rsidRPr="00B21718">
        <w:rPr>
          <w:rFonts w:ascii="Times New Roman" w:hAnsi="Times New Roman" w:cs="Times New Roman"/>
        </w:rPr>
        <w:t>Lincoln: University of Nebraska Press, 2010</w:t>
      </w:r>
      <w:r w:rsidR="001E2302" w:rsidRPr="00B21718">
        <w:rPr>
          <w:rFonts w:ascii="Times New Roman" w:hAnsi="Times New Roman" w:cs="Times New Roman"/>
        </w:rPr>
        <w:t>.</w:t>
      </w:r>
    </w:p>
    <w:p w14:paraId="21D9550A" w14:textId="77777777" w:rsidR="00546371" w:rsidRPr="00B21718" w:rsidRDefault="006D650F" w:rsidP="00DC1A93">
      <w:pPr>
        <w:pStyle w:val="Heading3"/>
      </w:pPr>
      <w:r w:rsidRPr="00B21718">
        <w:t>Electronic</w:t>
      </w:r>
    </w:p>
    <w:p w14:paraId="29A03514" w14:textId="77777777" w:rsidR="000E009D" w:rsidRPr="00B21718" w:rsidRDefault="00485CC5" w:rsidP="004314E4">
      <w:pPr>
        <w:pStyle w:val="BodyTextIndent"/>
        <w:pBdr>
          <w:top w:val="single" w:sz="4" w:space="28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360"/>
          <w:tab w:val="left" w:pos="720"/>
        </w:tabs>
        <w:spacing w:line="360" w:lineRule="auto"/>
        <w:ind w:left="360" w:hanging="360"/>
        <w:rPr>
          <w:rFonts w:ascii="Times New Roman" w:hAnsi="Times New Roman" w:cs="Times New Roman"/>
        </w:rPr>
      </w:pPr>
      <w:r w:rsidRPr="00B21718">
        <w:rPr>
          <w:rFonts w:ascii="Times New Roman" w:hAnsi="Times New Roman" w:cs="Times New Roman"/>
        </w:rPr>
        <w:t xml:space="preserve">Steinberg, Ted. </w:t>
      </w:r>
      <w:r w:rsidR="006D650F" w:rsidRPr="00B21718">
        <w:rPr>
          <w:rFonts w:ascii="Times New Roman" w:hAnsi="Times New Roman" w:cs="Times New Roman"/>
          <w:i/>
        </w:rPr>
        <w:t xml:space="preserve">Acts of God: </w:t>
      </w:r>
      <w:r w:rsidR="008318C9" w:rsidRPr="00B21718">
        <w:rPr>
          <w:rFonts w:ascii="Times New Roman" w:hAnsi="Times New Roman" w:cs="Times New Roman"/>
          <w:i/>
        </w:rPr>
        <w:t>T</w:t>
      </w:r>
      <w:r w:rsidRPr="00B21718">
        <w:rPr>
          <w:rFonts w:ascii="Times New Roman" w:hAnsi="Times New Roman" w:cs="Times New Roman"/>
          <w:i/>
        </w:rPr>
        <w:t>he Unnatural History of Natural Disaster in America.</w:t>
      </w:r>
      <w:r w:rsidR="006D650F" w:rsidRPr="00B21718">
        <w:rPr>
          <w:rFonts w:ascii="Times New Roman" w:hAnsi="Times New Roman" w:cs="Times New Roman"/>
        </w:rPr>
        <w:t xml:space="preserve"> </w:t>
      </w:r>
      <w:r w:rsidRPr="00B21718">
        <w:rPr>
          <w:rFonts w:ascii="Times New Roman" w:hAnsi="Times New Roman" w:cs="Times New Roman"/>
        </w:rPr>
        <w:t xml:space="preserve">New York: </w:t>
      </w:r>
      <w:r w:rsidR="006D650F" w:rsidRPr="00B21718">
        <w:rPr>
          <w:rFonts w:ascii="Times New Roman" w:hAnsi="Times New Roman" w:cs="Times New Roman"/>
        </w:rPr>
        <w:t xml:space="preserve">Oxford University </w:t>
      </w:r>
      <w:r w:rsidRPr="00B21718">
        <w:rPr>
          <w:rFonts w:ascii="Times New Roman" w:hAnsi="Times New Roman" w:cs="Times New Roman"/>
        </w:rPr>
        <w:t>Press, 2010.</w:t>
      </w:r>
      <w:r w:rsidR="00546371" w:rsidRPr="00B21718">
        <w:rPr>
          <w:rFonts w:ascii="Times New Roman" w:hAnsi="Times New Roman" w:cs="Times New Roman"/>
        </w:rPr>
        <w:t xml:space="preserve"> </w:t>
      </w:r>
      <w:r w:rsidR="000C118E" w:rsidRPr="00B21718">
        <w:rPr>
          <w:rFonts w:ascii="Times New Roman" w:hAnsi="Times New Roman" w:cs="Times New Roman"/>
        </w:rPr>
        <w:t>PDF e</w:t>
      </w:r>
      <w:r w:rsidR="00913E42" w:rsidRPr="00B21718">
        <w:rPr>
          <w:rFonts w:ascii="Times New Roman" w:hAnsi="Times New Roman" w:cs="Times New Roman"/>
        </w:rPr>
        <w:t>-</w:t>
      </w:r>
      <w:r w:rsidR="000C118E" w:rsidRPr="00B21718">
        <w:rPr>
          <w:rFonts w:ascii="Times New Roman" w:hAnsi="Times New Roman" w:cs="Times New Roman"/>
        </w:rPr>
        <w:t>b</w:t>
      </w:r>
      <w:r w:rsidR="00197525" w:rsidRPr="00B21718">
        <w:rPr>
          <w:rFonts w:ascii="Times New Roman" w:hAnsi="Times New Roman" w:cs="Times New Roman"/>
        </w:rPr>
        <w:t>ook.</w:t>
      </w:r>
    </w:p>
    <w:p w14:paraId="02210EF2" w14:textId="77777777" w:rsidR="006D650F" w:rsidRPr="00B21718" w:rsidRDefault="006D650F" w:rsidP="00DC1A93">
      <w:pPr>
        <w:pStyle w:val="Heading3"/>
      </w:pPr>
      <w:r w:rsidRPr="00B21718">
        <w:t>Online</w:t>
      </w:r>
    </w:p>
    <w:p w14:paraId="494702C0" w14:textId="77777777" w:rsidR="006D650F" w:rsidRPr="00B21718" w:rsidRDefault="006D650F" w:rsidP="004314E4">
      <w:pPr>
        <w:pStyle w:val="BodyTextIndent"/>
        <w:pBdr>
          <w:top w:val="single" w:sz="4" w:space="28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360"/>
          <w:tab w:val="left" w:pos="720"/>
        </w:tabs>
        <w:spacing w:line="360" w:lineRule="auto"/>
        <w:ind w:left="360" w:hanging="360"/>
        <w:rPr>
          <w:rFonts w:ascii="Times New Roman" w:hAnsi="Times New Roman" w:cs="Times New Roman"/>
        </w:rPr>
      </w:pPr>
      <w:r w:rsidRPr="00B21718">
        <w:rPr>
          <w:rFonts w:ascii="Times New Roman" w:hAnsi="Times New Roman" w:cs="Times New Roman"/>
        </w:rPr>
        <w:t xml:space="preserve">Bruns, Eric J., and Janet S. Walker, eds. </w:t>
      </w:r>
      <w:r w:rsidRPr="00B21718">
        <w:rPr>
          <w:rFonts w:ascii="Times New Roman" w:hAnsi="Times New Roman" w:cs="Times New Roman"/>
          <w:i/>
        </w:rPr>
        <w:t>The Resource Guide to Wraparound.</w:t>
      </w:r>
      <w:r w:rsidRPr="00B21718">
        <w:rPr>
          <w:rFonts w:ascii="Times New Roman" w:hAnsi="Times New Roman" w:cs="Times New Roman"/>
        </w:rPr>
        <w:t xml:space="preserve"> Portland, OR:</w:t>
      </w:r>
      <w:r w:rsidR="00ED4D84" w:rsidRPr="00B21718">
        <w:rPr>
          <w:rFonts w:ascii="Times New Roman" w:hAnsi="Times New Roman" w:cs="Times New Roman"/>
        </w:rPr>
        <w:t xml:space="preserve"> National Wraparound Initiative,</w:t>
      </w:r>
      <w:r w:rsidRPr="00B21718">
        <w:rPr>
          <w:rFonts w:ascii="Times New Roman" w:hAnsi="Times New Roman" w:cs="Times New Roman"/>
        </w:rPr>
        <w:t xml:space="preserve"> 2008</w:t>
      </w:r>
      <w:r w:rsidR="00913E42" w:rsidRPr="00B21718">
        <w:rPr>
          <w:rFonts w:ascii="Times New Roman" w:hAnsi="Times New Roman" w:cs="Times New Roman"/>
        </w:rPr>
        <w:t>–</w:t>
      </w:r>
      <w:r w:rsidRPr="00B21718">
        <w:rPr>
          <w:rFonts w:ascii="Times New Roman" w:hAnsi="Times New Roman" w:cs="Times New Roman"/>
        </w:rPr>
        <w:t>15. http://nwi.pdx.edu/NWI-book/Chapters/COMPLETE-RG-BOOK.pdf</w:t>
      </w:r>
    </w:p>
    <w:p w14:paraId="4441595E" w14:textId="77777777" w:rsidR="000E009D" w:rsidRPr="002554A0" w:rsidRDefault="000E009D" w:rsidP="004314E4">
      <w:pPr>
        <w:pStyle w:val="BodyTextIndent"/>
        <w:tabs>
          <w:tab w:val="left" w:pos="360"/>
          <w:tab w:val="left" w:pos="720"/>
        </w:tabs>
        <w:spacing w:line="360" w:lineRule="auto"/>
        <w:ind w:left="0"/>
      </w:pPr>
    </w:p>
    <w:p w14:paraId="1A0E3EEC" w14:textId="7D683157" w:rsidR="000E009D" w:rsidRPr="00DC1A93" w:rsidRDefault="006D650F" w:rsidP="00DC1A93">
      <w:pPr>
        <w:pStyle w:val="Heading2"/>
      </w:pPr>
      <w:r w:rsidRPr="00DC1A93">
        <w:t>Work</w:t>
      </w:r>
      <w:r w:rsidR="00DE2A7C" w:rsidRPr="00DC1A93">
        <w:t xml:space="preserve"> with two or three </w:t>
      </w:r>
      <w:r w:rsidR="00F22A55" w:rsidRPr="00DC1A93">
        <w:t>authors</w:t>
      </w:r>
      <w:r w:rsidR="00546371" w:rsidRPr="00DC1A93">
        <w:t xml:space="preserve"> </w:t>
      </w:r>
      <w:r w:rsidRPr="00DC1A93">
        <w:t>(</w:t>
      </w:r>
      <w:r w:rsidR="00D364B3" w:rsidRPr="00DC1A93">
        <w:t xml:space="preserve">See </w:t>
      </w:r>
      <w:r w:rsidRPr="00DC1A93">
        <w:t>CMS 1</w:t>
      </w:r>
      <w:r w:rsidR="003F2B8A" w:rsidRPr="00DC1A93">
        <w:t>3</w:t>
      </w:r>
      <w:r w:rsidR="00D364B3" w:rsidRPr="00DC1A93">
        <w:t>.</w:t>
      </w:r>
      <w:r w:rsidR="003F2B8A" w:rsidRPr="00DC1A93">
        <w:t>78</w:t>
      </w:r>
      <w:r w:rsidRPr="00DC1A93">
        <w:t>)</w:t>
      </w:r>
    </w:p>
    <w:p w14:paraId="2F909A0F" w14:textId="77777777" w:rsidR="000E009D" w:rsidRPr="00B21718" w:rsidRDefault="008E0BDB" w:rsidP="004314E4">
      <w:pPr>
        <w:pStyle w:val="BodyTextInden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450"/>
        </w:tabs>
        <w:spacing w:line="360" w:lineRule="auto"/>
        <w:ind w:left="450" w:hanging="450"/>
        <w:rPr>
          <w:rFonts w:ascii="Times New Roman" w:hAnsi="Times New Roman" w:cs="Times New Roman"/>
        </w:rPr>
      </w:pPr>
      <w:r w:rsidRPr="00B21718">
        <w:rPr>
          <w:rFonts w:ascii="Times New Roman" w:hAnsi="Times New Roman" w:cs="Times New Roman"/>
        </w:rPr>
        <w:t>Cleveland, William L.,</w:t>
      </w:r>
      <w:r w:rsidR="001E2302" w:rsidRPr="00B21718">
        <w:rPr>
          <w:rFonts w:ascii="Times New Roman" w:hAnsi="Times New Roman" w:cs="Times New Roman"/>
        </w:rPr>
        <w:t xml:space="preserve"> and Martin Bunton.</w:t>
      </w:r>
      <w:r w:rsidR="00546371" w:rsidRPr="00B21718">
        <w:rPr>
          <w:rFonts w:ascii="Times New Roman" w:hAnsi="Times New Roman" w:cs="Times New Roman"/>
        </w:rPr>
        <w:t xml:space="preserve"> </w:t>
      </w:r>
      <w:r w:rsidR="00546371" w:rsidRPr="00B21718">
        <w:rPr>
          <w:rFonts w:ascii="Times New Roman" w:hAnsi="Times New Roman" w:cs="Times New Roman"/>
          <w:i/>
        </w:rPr>
        <w:t>A History of the Modern Middle East</w:t>
      </w:r>
      <w:r w:rsidR="001E2302" w:rsidRPr="00B21718">
        <w:rPr>
          <w:rFonts w:ascii="Times New Roman" w:hAnsi="Times New Roman" w:cs="Times New Roman"/>
          <w:i/>
        </w:rPr>
        <w:t xml:space="preserve">. </w:t>
      </w:r>
      <w:r w:rsidR="008318C9" w:rsidRPr="00B21718">
        <w:rPr>
          <w:rFonts w:ascii="Times New Roman" w:hAnsi="Times New Roman" w:cs="Times New Roman"/>
        </w:rPr>
        <w:t>Boulder</w:t>
      </w:r>
      <w:r w:rsidR="006D650F" w:rsidRPr="00B21718">
        <w:rPr>
          <w:rFonts w:ascii="Times New Roman" w:hAnsi="Times New Roman" w:cs="Times New Roman"/>
        </w:rPr>
        <w:t xml:space="preserve">: </w:t>
      </w:r>
      <w:r w:rsidR="008318C9" w:rsidRPr="00B21718">
        <w:rPr>
          <w:rFonts w:ascii="Times New Roman" w:hAnsi="Times New Roman" w:cs="Times New Roman"/>
        </w:rPr>
        <w:t>Westview</w:t>
      </w:r>
      <w:r w:rsidR="00401929" w:rsidRPr="00B21718">
        <w:rPr>
          <w:rFonts w:ascii="Times New Roman" w:hAnsi="Times New Roman" w:cs="Times New Roman"/>
        </w:rPr>
        <w:t xml:space="preserve"> </w:t>
      </w:r>
      <w:r w:rsidR="00775E82" w:rsidRPr="00B21718">
        <w:rPr>
          <w:rFonts w:ascii="Times New Roman" w:hAnsi="Times New Roman" w:cs="Times New Roman"/>
        </w:rPr>
        <w:t>Press,</w:t>
      </w:r>
      <w:r w:rsidR="000E009D" w:rsidRPr="00B21718">
        <w:rPr>
          <w:rFonts w:ascii="Times New Roman" w:hAnsi="Times New Roman" w:cs="Times New Roman"/>
        </w:rPr>
        <w:t xml:space="preserve"> </w:t>
      </w:r>
      <w:r w:rsidR="001E2302" w:rsidRPr="00B21718">
        <w:rPr>
          <w:rFonts w:ascii="Times New Roman" w:hAnsi="Times New Roman" w:cs="Times New Roman"/>
        </w:rPr>
        <w:t>2009</w:t>
      </w:r>
      <w:r w:rsidR="00546371" w:rsidRPr="00B21718">
        <w:rPr>
          <w:rFonts w:ascii="Times New Roman" w:hAnsi="Times New Roman" w:cs="Times New Roman"/>
        </w:rPr>
        <w:t>.</w:t>
      </w:r>
    </w:p>
    <w:p w14:paraId="5972FF60" w14:textId="77777777" w:rsidR="000E009D" w:rsidRPr="002554A0" w:rsidRDefault="000E009D" w:rsidP="004314E4">
      <w:pPr>
        <w:pStyle w:val="BodyTextIndent"/>
        <w:tabs>
          <w:tab w:val="left" w:pos="360"/>
          <w:tab w:val="left" w:pos="720"/>
        </w:tabs>
        <w:spacing w:line="360" w:lineRule="auto"/>
        <w:ind w:left="360" w:hanging="360"/>
      </w:pPr>
    </w:p>
    <w:p w14:paraId="2BBBDC1E" w14:textId="27FE0024" w:rsidR="000E009D" w:rsidRPr="00DC1A93" w:rsidRDefault="00546371" w:rsidP="00DC1A93">
      <w:pPr>
        <w:pStyle w:val="Heading2"/>
      </w:pPr>
      <w:r w:rsidRPr="00DC1A93">
        <w:t>Artic</w:t>
      </w:r>
      <w:r w:rsidR="00F22A55" w:rsidRPr="00DC1A93">
        <w:t>le or chapter in an edited book</w:t>
      </w:r>
      <w:r w:rsidRPr="00DC1A93">
        <w:t xml:space="preserve"> (</w:t>
      </w:r>
      <w:r w:rsidR="00113A5C" w:rsidRPr="00DC1A93">
        <w:t xml:space="preserve">See </w:t>
      </w:r>
      <w:r w:rsidRPr="00DC1A93">
        <w:t>CMS</w:t>
      </w:r>
      <w:r w:rsidR="00913E42" w:rsidRPr="00DC1A93">
        <w:t xml:space="preserve"> 14.</w:t>
      </w:r>
      <w:r w:rsidR="00A93307" w:rsidRPr="00DC1A93">
        <w:t>8</w:t>
      </w:r>
      <w:r w:rsidRPr="00DC1A93">
        <w:t>)</w:t>
      </w:r>
      <w:r w:rsidR="00A93307" w:rsidRPr="00DC1A93">
        <w:t xml:space="preserve"> </w:t>
      </w:r>
    </w:p>
    <w:p w14:paraId="60F8475C" w14:textId="77777777" w:rsidR="006D650F" w:rsidRPr="00B21718" w:rsidRDefault="00745D75" w:rsidP="004314E4">
      <w:pPr>
        <w:pStyle w:val="BodyTextInden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450"/>
        </w:tabs>
        <w:spacing w:line="360" w:lineRule="auto"/>
        <w:ind w:left="450" w:hanging="450"/>
        <w:rPr>
          <w:rFonts w:ascii="Times New Roman" w:hAnsi="Times New Roman" w:cs="Times New Roman"/>
        </w:rPr>
      </w:pPr>
      <w:r w:rsidRPr="00B21718">
        <w:rPr>
          <w:rFonts w:ascii="Times New Roman" w:hAnsi="Times New Roman" w:cs="Times New Roman"/>
        </w:rPr>
        <w:t>Braddock, Robert C.</w:t>
      </w:r>
      <w:r w:rsidR="001E2302" w:rsidRPr="00B21718">
        <w:rPr>
          <w:rFonts w:ascii="Times New Roman" w:hAnsi="Times New Roman" w:cs="Times New Roman"/>
        </w:rPr>
        <w:t xml:space="preserve"> “To Serve the Queen.</w:t>
      </w:r>
      <w:r w:rsidR="00F22A55" w:rsidRPr="00B21718">
        <w:rPr>
          <w:rFonts w:ascii="Times New Roman" w:hAnsi="Times New Roman" w:cs="Times New Roman"/>
        </w:rPr>
        <w:t>”</w:t>
      </w:r>
      <w:r w:rsidR="001E2302" w:rsidRPr="00B21718">
        <w:rPr>
          <w:rFonts w:ascii="Times New Roman" w:hAnsi="Times New Roman" w:cs="Times New Roman"/>
        </w:rPr>
        <w:t xml:space="preserve"> I</w:t>
      </w:r>
      <w:r w:rsidR="00546371" w:rsidRPr="00B21718">
        <w:rPr>
          <w:rFonts w:ascii="Times New Roman" w:hAnsi="Times New Roman" w:cs="Times New Roman"/>
        </w:rPr>
        <w:t xml:space="preserve">n </w:t>
      </w:r>
      <w:r w:rsidR="00ED4D84" w:rsidRPr="00B21718">
        <w:rPr>
          <w:rFonts w:ascii="Times New Roman" w:hAnsi="Times New Roman" w:cs="Times New Roman"/>
          <w:i/>
        </w:rPr>
        <w:t>Tud</w:t>
      </w:r>
      <w:r w:rsidR="00F22A55" w:rsidRPr="00B21718">
        <w:rPr>
          <w:rFonts w:ascii="Times New Roman" w:hAnsi="Times New Roman" w:cs="Times New Roman"/>
          <w:i/>
        </w:rPr>
        <w:t xml:space="preserve">or Queenship: </w:t>
      </w:r>
      <w:r w:rsidR="00546371" w:rsidRPr="00B21718">
        <w:rPr>
          <w:rFonts w:ascii="Times New Roman" w:hAnsi="Times New Roman" w:cs="Times New Roman"/>
          <w:i/>
        </w:rPr>
        <w:t>The Reigns of Mary and Elizabeth</w:t>
      </w:r>
      <w:r w:rsidR="001E2302" w:rsidRPr="00B21718">
        <w:rPr>
          <w:rFonts w:ascii="Times New Roman" w:hAnsi="Times New Roman" w:cs="Times New Roman"/>
        </w:rPr>
        <w:t>, edited by</w:t>
      </w:r>
      <w:r w:rsidR="006D650F" w:rsidRPr="00B21718">
        <w:rPr>
          <w:rFonts w:ascii="Times New Roman" w:hAnsi="Times New Roman" w:cs="Times New Roman"/>
        </w:rPr>
        <w:t xml:space="preserve"> Alice </w:t>
      </w:r>
      <w:r w:rsidR="00546371" w:rsidRPr="00B21718">
        <w:rPr>
          <w:rFonts w:ascii="Times New Roman" w:hAnsi="Times New Roman" w:cs="Times New Roman"/>
        </w:rPr>
        <w:t>Hunt</w:t>
      </w:r>
      <w:r w:rsidR="000E009D" w:rsidRPr="00B21718">
        <w:rPr>
          <w:rFonts w:ascii="Times New Roman" w:hAnsi="Times New Roman" w:cs="Times New Roman"/>
        </w:rPr>
        <w:t xml:space="preserve"> </w:t>
      </w:r>
      <w:r w:rsidR="00546371" w:rsidRPr="00B21718">
        <w:rPr>
          <w:rFonts w:ascii="Times New Roman" w:hAnsi="Times New Roman" w:cs="Times New Roman"/>
        </w:rPr>
        <w:t>and Anne Whitelock</w:t>
      </w:r>
      <w:r w:rsidR="00CF2E15" w:rsidRPr="00B21718">
        <w:rPr>
          <w:rFonts w:ascii="Times New Roman" w:hAnsi="Times New Roman" w:cs="Times New Roman"/>
        </w:rPr>
        <w:t>, 225</w:t>
      </w:r>
      <w:r w:rsidR="00913E42" w:rsidRPr="00B21718">
        <w:rPr>
          <w:rFonts w:ascii="Times New Roman" w:hAnsi="Times New Roman" w:cs="Times New Roman"/>
        </w:rPr>
        <w:t>–</w:t>
      </w:r>
      <w:r w:rsidR="00CF2E15" w:rsidRPr="00B21718">
        <w:rPr>
          <w:rFonts w:ascii="Times New Roman" w:hAnsi="Times New Roman" w:cs="Times New Roman"/>
        </w:rPr>
        <w:t>38</w:t>
      </w:r>
      <w:r w:rsidR="006D650F" w:rsidRPr="00B21718">
        <w:rPr>
          <w:rFonts w:ascii="Times New Roman" w:hAnsi="Times New Roman" w:cs="Times New Roman"/>
        </w:rPr>
        <w:t xml:space="preserve">. </w:t>
      </w:r>
      <w:r w:rsidR="00546371" w:rsidRPr="00B21718">
        <w:rPr>
          <w:rFonts w:ascii="Times New Roman" w:hAnsi="Times New Roman" w:cs="Times New Roman"/>
        </w:rPr>
        <w:t>New York</w:t>
      </w:r>
      <w:r w:rsidR="009A74DB" w:rsidRPr="00B21718">
        <w:rPr>
          <w:rFonts w:ascii="Times New Roman" w:hAnsi="Times New Roman" w:cs="Times New Roman"/>
        </w:rPr>
        <w:t xml:space="preserve">: </w:t>
      </w:r>
      <w:r w:rsidR="006D650F" w:rsidRPr="00B21718">
        <w:rPr>
          <w:rFonts w:ascii="Times New Roman" w:hAnsi="Times New Roman" w:cs="Times New Roman"/>
        </w:rPr>
        <w:t>P</w:t>
      </w:r>
      <w:r w:rsidR="001E2302" w:rsidRPr="00B21718">
        <w:rPr>
          <w:rFonts w:ascii="Times New Roman" w:hAnsi="Times New Roman" w:cs="Times New Roman"/>
        </w:rPr>
        <w:t>algrave Macmillan, 2010</w:t>
      </w:r>
      <w:r w:rsidR="00546371" w:rsidRPr="00B21718">
        <w:rPr>
          <w:rFonts w:ascii="Times New Roman" w:hAnsi="Times New Roman" w:cs="Times New Roman"/>
        </w:rPr>
        <w:t>.</w:t>
      </w:r>
    </w:p>
    <w:p w14:paraId="2FD673CF" w14:textId="77777777" w:rsidR="00F22A55" w:rsidRPr="002554A0" w:rsidRDefault="00F22A55" w:rsidP="004314E4">
      <w:pPr>
        <w:pStyle w:val="BodyTextIndent"/>
        <w:tabs>
          <w:tab w:val="left" w:pos="360"/>
          <w:tab w:val="left" w:pos="720"/>
        </w:tabs>
        <w:spacing w:line="360" w:lineRule="auto"/>
        <w:ind w:left="360" w:hanging="360"/>
        <w:rPr>
          <w:b/>
        </w:rPr>
      </w:pPr>
    </w:p>
    <w:p w14:paraId="51258871" w14:textId="3166EBE0" w:rsidR="00546371" w:rsidRPr="00DC1A93" w:rsidRDefault="00F22A55" w:rsidP="00DC1A93">
      <w:pPr>
        <w:pStyle w:val="Heading2"/>
      </w:pPr>
      <w:r w:rsidRPr="00DC1A93">
        <w:t>Anonymous works</w:t>
      </w:r>
      <w:r w:rsidR="004B448D" w:rsidRPr="00DC1A93">
        <w:t xml:space="preserve"> (</w:t>
      </w:r>
      <w:r w:rsidR="00113A5C" w:rsidRPr="00DC1A93">
        <w:t xml:space="preserve">See </w:t>
      </w:r>
      <w:r w:rsidR="004B448D" w:rsidRPr="00DC1A93">
        <w:t xml:space="preserve">CMS </w:t>
      </w:r>
      <w:r w:rsidR="00113A5C" w:rsidRPr="00DC1A93">
        <w:t>13.81</w:t>
      </w:r>
      <w:r w:rsidR="004B448D" w:rsidRPr="00DC1A93">
        <w:t>)</w:t>
      </w:r>
    </w:p>
    <w:p w14:paraId="27F03264" w14:textId="77777777" w:rsidR="003728EA" w:rsidRPr="00B21718" w:rsidRDefault="006D650F" w:rsidP="004314E4">
      <w:pPr>
        <w:pStyle w:val="BodyTextInden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450"/>
        </w:tabs>
        <w:spacing w:line="360" w:lineRule="auto"/>
        <w:ind w:left="450" w:hanging="450"/>
        <w:rPr>
          <w:rFonts w:ascii="Times New Roman" w:hAnsi="Times New Roman" w:cs="Times New Roman"/>
        </w:rPr>
      </w:pPr>
      <w:r w:rsidRPr="00B21718">
        <w:rPr>
          <w:rFonts w:ascii="Times New Roman" w:hAnsi="Times New Roman" w:cs="Times New Roman"/>
          <w:i/>
        </w:rPr>
        <w:t>Primary Colors.</w:t>
      </w:r>
      <w:r w:rsidRPr="00B21718">
        <w:rPr>
          <w:rFonts w:ascii="Times New Roman" w:hAnsi="Times New Roman" w:cs="Times New Roman"/>
        </w:rPr>
        <w:t xml:space="preserve"> New York: Random House, 1996.</w:t>
      </w:r>
    </w:p>
    <w:p w14:paraId="00D890FE" w14:textId="77777777" w:rsidR="00A72707" w:rsidRPr="002554A0" w:rsidRDefault="00A72707" w:rsidP="004314E4">
      <w:pPr>
        <w:spacing w:line="360" w:lineRule="auto"/>
        <w:rPr>
          <w:rFonts w:ascii="Arial" w:hAnsi="Arial" w:cs="Arial"/>
          <w:b/>
        </w:rPr>
      </w:pPr>
    </w:p>
    <w:p w14:paraId="111F89B5" w14:textId="06CB293A" w:rsidR="00546371" w:rsidRPr="00DC1A93" w:rsidRDefault="00546371" w:rsidP="00DC1A93">
      <w:pPr>
        <w:pStyle w:val="Heading2"/>
      </w:pPr>
      <w:r w:rsidRPr="00DC1A93">
        <w:lastRenderedPageBreak/>
        <w:t>Journal article (</w:t>
      </w:r>
      <w:r w:rsidR="007E4811" w:rsidRPr="00DC1A93">
        <w:t xml:space="preserve">See </w:t>
      </w:r>
      <w:r w:rsidRPr="00DC1A93">
        <w:t>CMS 14.</w:t>
      </w:r>
      <w:r w:rsidR="007E4811" w:rsidRPr="00DC1A93">
        <w:t>67-72</w:t>
      </w:r>
      <w:r w:rsidRPr="00DC1A93">
        <w:t>)</w:t>
      </w:r>
      <w:r w:rsidR="007E4811" w:rsidRPr="00DC1A93"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28"/>
      </w:tblGrid>
      <w:tr w:rsidR="00745D75" w:rsidRPr="002554A0" w14:paraId="17A187FA" w14:textId="77777777" w:rsidTr="006D650F">
        <w:tc>
          <w:tcPr>
            <w:tcW w:w="10728" w:type="dxa"/>
          </w:tcPr>
          <w:p w14:paraId="01F2941D" w14:textId="77777777" w:rsidR="00370880" w:rsidRPr="002554A0" w:rsidRDefault="00745D75" w:rsidP="00DC1A93">
            <w:pPr>
              <w:pStyle w:val="Heading3"/>
            </w:pPr>
            <w:r w:rsidRPr="002554A0">
              <w:t>Print</w:t>
            </w:r>
            <w:r w:rsidR="000C118E" w:rsidRPr="002554A0">
              <w:t>, one author</w:t>
            </w:r>
          </w:p>
          <w:p w14:paraId="5228C838" w14:textId="77777777" w:rsidR="00745D75" w:rsidRPr="00B21718" w:rsidRDefault="001F255E" w:rsidP="004314E4">
            <w:pPr>
              <w:spacing w:line="360" w:lineRule="auto"/>
              <w:ind w:left="450" w:hanging="450"/>
            </w:pPr>
            <w:r w:rsidRPr="00B21718">
              <w:t>Ah</w:t>
            </w:r>
            <w:r w:rsidR="006D650F" w:rsidRPr="00B21718">
              <w:t xml:space="preserve">n, </w:t>
            </w:r>
            <w:proofErr w:type="spellStart"/>
            <w:r w:rsidR="006D650F" w:rsidRPr="00B21718">
              <w:t>Byungil</w:t>
            </w:r>
            <w:proofErr w:type="spellEnd"/>
            <w:r w:rsidR="006D650F" w:rsidRPr="00B21718">
              <w:t xml:space="preserve">. </w:t>
            </w:r>
            <w:r w:rsidRPr="00B21718">
              <w:t>“Reinventing Scientific Medici</w:t>
            </w:r>
            <w:r w:rsidR="006D650F" w:rsidRPr="00B21718">
              <w:t xml:space="preserve">ne for the Socialist Republic: </w:t>
            </w:r>
            <w:r w:rsidRPr="00B21718">
              <w:t xml:space="preserve">The Soviet Psycho-Prophylactic Method of Delivery in 1950s China.” </w:t>
            </w:r>
            <w:r w:rsidRPr="00B21718">
              <w:rPr>
                <w:i/>
              </w:rPr>
              <w:t xml:space="preserve">Twentieth-Century China </w:t>
            </w:r>
            <w:r w:rsidR="006D650F" w:rsidRPr="00B21718">
              <w:t xml:space="preserve">38, no. 2 (2013): </w:t>
            </w:r>
            <w:r w:rsidR="00ED4D84" w:rsidRPr="00B21718">
              <w:t>139</w:t>
            </w:r>
            <w:r w:rsidR="000C118E" w:rsidRPr="00B21718">
              <w:t>–</w:t>
            </w:r>
            <w:r w:rsidR="000A7D56" w:rsidRPr="00B21718">
              <w:t>55.</w:t>
            </w:r>
            <w:r w:rsidR="00745D75" w:rsidRPr="00B21718">
              <w:t xml:space="preserve"> </w:t>
            </w:r>
          </w:p>
          <w:p w14:paraId="143DF1AF" w14:textId="77777777" w:rsidR="002D42A1" w:rsidRDefault="002D42A1" w:rsidP="004314E4">
            <w:pPr>
              <w:spacing w:line="360" w:lineRule="auto"/>
              <w:ind w:left="450" w:hanging="450"/>
              <w:rPr>
                <w:rFonts w:ascii="Arial" w:hAnsi="Arial" w:cs="Arial"/>
              </w:rPr>
            </w:pPr>
          </w:p>
          <w:p w14:paraId="07DB5D15" w14:textId="77777777" w:rsidR="002D42A1" w:rsidRDefault="002D42A1" w:rsidP="004314E4">
            <w:pPr>
              <w:spacing w:line="360" w:lineRule="auto"/>
              <w:ind w:left="450" w:hanging="450"/>
              <w:rPr>
                <w:rFonts w:ascii="Arial" w:hAnsi="Arial" w:cs="Arial"/>
              </w:rPr>
            </w:pPr>
          </w:p>
          <w:p w14:paraId="0195E238" w14:textId="77777777" w:rsidR="00745D75" w:rsidRPr="002554A0" w:rsidRDefault="00745D75" w:rsidP="00DC1A93">
            <w:pPr>
              <w:pStyle w:val="Heading3"/>
            </w:pPr>
            <w:r w:rsidRPr="002554A0">
              <w:t xml:space="preserve">Online with </w:t>
            </w:r>
            <w:r w:rsidR="002C43ED" w:rsidRPr="002554A0">
              <w:t xml:space="preserve">a </w:t>
            </w:r>
            <w:r w:rsidR="009A74DB" w:rsidRPr="002554A0">
              <w:t>digital object identifier</w:t>
            </w:r>
            <w:r w:rsidR="002C43ED" w:rsidRPr="002554A0">
              <w:t xml:space="preserve"> (DOI</w:t>
            </w:r>
            <w:r w:rsidR="009A74DB" w:rsidRPr="002554A0">
              <w:t>)</w:t>
            </w:r>
          </w:p>
          <w:p w14:paraId="6E14289A" w14:textId="77777777" w:rsidR="00745D75" w:rsidRPr="00B21718" w:rsidRDefault="00745D75" w:rsidP="004314E4">
            <w:pPr>
              <w:spacing w:line="360" w:lineRule="auto"/>
              <w:ind w:left="450" w:hanging="450"/>
              <w:rPr>
                <w:i/>
              </w:rPr>
            </w:pPr>
            <w:r w:rsidRPr="00B21718">
              <w:t>Henry, Paul C. “How Mainstream Consumers Think about Consu</w:t>
            </w:r>
            <w:r w:rsidR="001E2302" w:rsidRPr="00B21718">
              <w:t>mer Rights and Responsibilities.</w:t>
            </w:r>
            <w:r w:rsidRPr="00B21718">
              <w:t>”</w:t>
            </w:r>
            <w:r w:rsidRPr="00B21718">
              <w:rPr>
                <w:i/>
              </w:rPr>
              <w:t xml:space="preserve"> Journal of</w:t>
            </w:r>
            <w:r w:rsidR="000B4177" w:rsidRPr="00B21718">
              <w:rPr>
                <w:i/>
              </w:rPr>
              <w:t xml:space="preserve"> </w:t>
            </w:r>
            <w:r w:rsidRPr="00B21718">
              <w:rPr>
                <w:i/>
              </w:rPr>
              <w:t>Consumer Research</w:t>
            </w:r>
            <w:r w:rsidR="006D650F" w:rsidRPr="00B21718">
              <w:t xml:space="preserve"> 37, no. 4 (2010): 670</w:t>
            </w:r>
            <w:r w:rsidR="000C118E" w:rsidRPr="00B21718">
              <w:t>–</w:t>
            </w:r>
            <w:r w:rsidR="00035CFB" w:rsidRPr="00B21718">
              <w:t>87.</w:t>
            </w:r>
            <w:r w:rsidR="006D650F" w:rsidRPr="00B21718">
              <w:t xml:space="preserve"> </w:t>
            </w:r>
            <w:r w:rsidR="00383C00" w:rsidRPr="00B21718">
              <w:t>https://doi.org/</w:t>
            </w:r>
            <w:r w:rsidRPr="00B21718">
              <w:t>10.1086/653657.</w:t>
            </w:r>
          </w:p>
          <w:p w14:paraId="166686DF" w14:textId="77777777" w:rsidR="00745D75" w:rsidRPr="002554A0" w:rsidRDefault="00745D75" w:rsidP="00DC1A93">
            <w:pPr>
              <w:pStyle w:val="Heading3"/>
            </w:pPr>
            <w:r w:rsidRPr="002554A0">
              <w:t xml:space="preserve">Online without </w:t>
            </w:r>
            <w:r w:rsidR="002C43ED" w:rsidRPr="002554A0">
              <w:t xml:space="preserve">a </w:t>
            </w:r>
            <w:r w:rsidR="009A74DB" w:rsidRPr="002554A0">
              <w:t>digital object identifier</w:t>
            </w:r>
            <w:r w:rsidR="002C43ED" w:rsidRPr="002554A0">
              <w:t xml:space="preserve"> (DOI</w:t>
            </w:r>
            <w:r w:rsidR="009A74DB" w:rsidRPr="002554A0">
              <w:t>)</w:t>
            </w:r>
          </w:p>
          <w:p w14:paraId="7650DFAB" w14:textId="11E28519" w:rsidR="00035CFB" w:rsidRPr="00B21718" w:rsidRDefault="00745D75" w:rsidP="004314E4">
            <w:pPr>
              <w:spacing w:line="360" w:lineRule="auto"/>
              <w:ind w:left="450" w:hanging="450"/>
            </w:pPr>
            <w:r w:rsidRPr="00B21718">
              <w:t>Peret, Teresa C. T.</w:t>
            </w:r>
            <w:r w:rsidR="00035CFB" w:rsidRPr="00B21718">
              <w:t>,</w:t>
            </w:r>
            <w:r w:rsidRPr="00B21718">
              <w:t xml:space="preserve"> and Guy Boivin</w:t>
            </w:r>
            <w:r w:rsidR="00035CFB" w:rsidRPr="00B21718">
              <w:t>.</w:t>
            </w:r>
            <w:r w:rsidRPr="00B21718">
              <w:t xml:space="preserve"> “Characterization of Human Metapneumoviruses </w:t>
            </w:r>
            <w:r w:rsidR="00775E82" w:rsidRPr="00B21718">
              <w:t>Isolated from Patients in North</w:t>
            </w:r>
            <w:r w:rsidR="000B4177" w:rsidRPr="00B21718">
              <w:t xml:space="preserve"> </w:t>
            </w:r>
            <w:r w:rsidRPr="00B21718">
              <w:t>America</w:t>
            </w:r>
            <w:r w:rsidR="001E2302" w:rsidRPr="00B21718">
              <w:t>.</w:t>
            </w:r>
            <w:r w:rsidRPr="00B21718">
              <w:t xml:space="preserve">” </w:t>
            </w:r>
            <w:r w:rsidRPr="00B21718">
              <w:rPr>
                <w:i/>
              </w:rPr>
              <w:t>Journal of Infectious Diseases</w:t>
            </w:r>
            <w:r w:rsidR="001E2302" w:rsidRPr="00B21718">
              <w:t xml:space="preserve"> 185, no. 11 (2002): 1660</w:t>
            </w:r>
            <w:r w:rsidR="000C118E" w:rsidRPr="00B21718">
              <w:t>–</w:t>
            </w:r>
            <w:r w:rsidR="001E2302" w:rsidRPr="00B21718">
              <w:t>63.</w:t>
            </w:r>
            <w:r w:rsidR="000B4177" w:rsidRPr="00B21718">
              <w:t xml:space="preserve"> http://jid.o</w:t>
            </w:r>
            <w:r w:rsidR="00913E42" w:rsidRPr="00B21718">
              <w:t>xfordjournals.org</w:t>
            </w:r>
            <w:r w:rsidR="006D650F" w:rsidRPr="00B21718">
              <w:t>/content /185</w:t>
            </w:r>
            <w:r w:rsidR="000B4177" w:rsidRPr="00B21718">
              <w:t>/11</w:t>
            </w:r>
            <w:r w:rsidRPr="00B21718">
              <w:t>/1660.full.</w:t>
            </w:r>
          </w:p>
        </w:tc>
      </w:tr>
    </w:tbl>
    <w:p w14:paraId="2AEA4808" w14:textId="430DDB39" w:rsidR="00546371" w:rsidRPr="00872DE6" w:rsidRDefault="00F22A55" w:rsidP="00DC1A93">
      <w:pPr>
        <w:pStyle w:val="Heading2"/>
        <w:rPr>
          <w:lang w:val="de-DE"/>
        </w:rPr>
      </w:pPr>
      <w:r w:rsidRPr="00872DE6">
        <w:rPr>
          <w:b/>
          <w:lang w:val="de-DE"/>
        </w:rPr>
        <w:br/>
      </w:r>
      <w:r w:rsidR="00913E42" w:rsidRPr="00872DE6">
        <w:rPr>
          <w:lang w:val="de-DE"/>
        </w:rPr>
        <w:t>Magazine (CMS 14.</w:t>
      </w:r>
      <w:r w:rsidR="00BF023E" w:rsidRPr="00872DE6">
        <w:rPr>
          <w:lang w:val="de-DE"/>
        </w:rPr>
        <w:t xml:space="preserve">87) </w:t>
      </w:r>
      <w:r w:rsidR="00913E42" w:rsidRPr="00872DE6">
        <w:rPr>
          <w:lang w:val="de-DE"/>
        </w:rPr>
        <w:t xml:space="preserve"> </w:t>
      </w:r>
    </w:p>
    <w:p w14:paraId="78DA15F2" w14:textId="77777777" w:rsidR="00913E42" w:rsidRPr="00DC1A93" w:rsidRDefault="00913E42" w:rsidP="00DC1A93">
      <w:pPr>
        <w:pStyle w:val="Heading3"/>
        <w:rPr>
          <w:lang w:val="de-DE"/>
        </w:rPr>
      </w:pPr>
      <w:r w:rsidRPr="00DC1A93">
        <w:rPr>
          <w:lang w:val="de-DE"/>
        </w:rPr>
        <w:t>Print</w:t>
      </w:r>
    </w:p>
    <w:p w14:paraId="6188EA36" w14:textId="77777777" w:rsidR="00913E42" w:rsidRPr="00775D7F" w:rsidRDefault="00913E42" w:rsidP="004314E4">
      <w:pPr>
        <w:pStyle w:val="BodyTextInden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360"/>
          <w:tab w:val="left" w:pos="720"/>
        </w:tabs>
        <w:spacing w:line="360" w:lineRule="auto"/>
        <w:ind w:left="0"/>
        <w:rPr>
          <w:rFonts w:ascii="Times New Roman" w:hAnsi="Times New Roman" w:cs="Times New Roman"/>
        </w:rPr>
      </w:pPr>
      <w:proofErr w:type="spellStart"/>
      <w:r w:rsidRPr="00DC1A93">
        <w:rPr>
          <w:rFonts w:ascii="Times New Roman" w:hAnsi="Times New Roman" w:cs="Times New Roman"/>
          <w:lang w:val="de-DE"/>
        </w:rPr>
        <w:t>Greenberger</w:t>
      </w:r>
      <w:proofErr w:type="spellEnd"/>
      <w:r w:rsidRPr="00DC1A93">
        <w:rPr>
          <w:rFonts w:ascii="Times New Roman" w:hAnsi="Times New Roman" w:cs="Times New Roman"/>
          <w:lang w:val="de-DE"/>
        </w:rPr>
        <w:t xml:space="preserve">, Alex. </w:t>
      </w:r>
      <w:r w:rsidRPr="00775D7F">
        <w:rPr>
          <w:rFonts w:ascii="Times New Roman" w:hAnsi="Times New Roman" w:cs="Times New Roman"/>
        </w:rPr>
        <w:t xml:space="preserve">“Changing Channels.” </w:t>
      </w:r>
      <w:r w:rsidRPr="00775D7F">
        <w:rPr>
          <w:rFonts w:ascii="Times New Roman" w:hAnsi="Times New Roman" w:cs="Times New Roman"/>
          <w:i/>
        </w:rPr>
        <w:t>ARTnews,</w:t>
      </w:r>
      <w:r w:rsidRPr="00775D7F">
        <w:rPr>
          <w:rFonts w:ascii="Times New Roman" w:hAnsi="Times New Roman" w:cs="Times New Roman"/>
        </w:rPr>
        <w:t xml:space="preserve"> Spring 2018, 64–69.</w:t>
      </w:r>
    </w:p>
    <w:p w14:paraId="5C8DF8DA" w14:textId="77777777" w:rsidR="00913E42" w:rsidRPr="002554A0" w:rsidRDefault="00913E42" w:rsidP="00DC1A93">
      <w:pPr>
        <w:pStyle w:val="Heading3"/>
      </w:pPr>
      <w:r w:rsidRPr="002554A0">
        <w:t>Online</w:t>
      </w:r>
    </w:p>
    <w:p w14:paraId="4D9097DD" w14:textId="77777777" w:rsidR="00913E42" w:rsidRPr="00775D7F" w:rsidRDefault="00913E42" w:rsidP="004314E4">
      <w:pPr>
        <w:pStyle w:val="BodyTextInden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360"/>
          <w:tab w:val="left" w:pos="720"/>
        </w:tabs>
        <w:spacing w:line="360" w:lineRule="auto"/>
        <w:ind w:left="0"/>
        <w:rPr>
          <w:rFonts w:ascii="Times New Roman" w:hAnsi="Times New Roman" w:cs="Times New Roman"/>
          <w:i/>
        </w:rPr>
      </w:pPr>
      <w:r w:rsidRPr="00775D7F">
        <w:rPr>
          <w:rFonts w:ascii="Times New Roman" w:hAnsi="Times New Roman" w:cs="Times New Roman"/>
        </w:rPr>
        <w:t xml:space="preserve">Schwartz, Sandford. “The Hallucinogenic Salvador.” </w:t>
      </w:r>
      <w:r w:rsidRPr="00775D7F">
        <w:rPr>
          <w:rFonts w:ascii="Times New Roman" w:hAnsi="Times New Roman" w:cs="Times New Roman"/>
          <w:i/>
        </w:rPr>
        <w:t>New Republic,</w:t>
      </w:r>
      <w:r w:rsidRPr="00775D7F">
        <w:rPr>
          <w:rFonts w:ascii="Times New Roman" w:hAnsi="Times New Roman" w:cs="Times New Roman"/>
        </w:rPr>
        <w:t xml:space="preserve"> October 17, 1994, 40–52. ProQuest.</w:t>
      </w:r>
    </w:p>
    <w:p w14:paraId="411B6C1A" w14:textId="77777777" w:rsidR="003762BC" w:rsidRDefault="003762BC" w:rsidP="004314E4">
      <w:pPr>
        <w:pStyle w:val="BodyTextIndent"/>
        <w:tabs>
          <w:tab w:val="left" w:pos="360"/>
          <w:tab w:val="left" w:pos="720"/>
        </w:tabs>
        <w:spacing w:line="360" w:lineRule="auto"/>
        <w:ind w:left="0"/>
        <w:rPr>
          <w:b/>
        </w:rPr>
      </w:pPr>
    </w:p>
    <w:p w14:paraId="3F1EDCDE" w14:textId="0914B6BA" w:rsidR="002C43ED" w:rsidRPr="00DC1A93" w:rsidRDefault="002C43ED" w:rsidP="00DC1A93">
      <w:pPr>
        <w:pStyle w:val="Heading2"/>
      </w:pPr>
      <w:r w:rsidRPr="00DC1A93">
        <w:t>Newspaper article (</w:t>
      </w:r>
      <w:r w:rsidR="005B4C1E" w:rsidRPr="00DC1A93">
        <w:t xml:space="preserve">See </w:t>
      </w:r>
      <w:r w:rsidRPr="00DC1A93">
        <w:t>CMS 14.</w:t>
      </w:r>
      <w:r w:rsidR="00D0367B" w:rsidRPr="00DC1A93">
        <w:t>89</w:t>
      </w:r>
      <w:r w:rsidRPr="00DC1A93">
        <w:t xml:space="preserve">) </w:t>
      </w:r>
      <w:r w:rsidR="005C007E" w:rsidRPr="00DC1A93">
        <w:t xml:space="preserve">Note: </w:t>
      </w:r>
      <w:r w:rsidRPr="00DC1A93">
        <w:t>Newspapers are often not included in the Bibliography</w:t>
      </w:r>
    </w:p>
    <w:p w14:paraId="1E0BF37D" w14:textId="77777777" w:rsidR="002C43ED" w:rsidRPr="002554A0" w:rsidRDefault="002C43ED" w:rsidP="00DC1A93">
      <w:pPr>
        <w:pStyle w:val="Heading3"/>
      </w:pPr>
      <w:r w:rsidRPr="002554A0">
        <w:t>Print</w:t>
      </w:r>
    </w:p>
    <w:p w14:paraId="4B88B6C9" w14:textId="77777777" w:rsidR="002C43ED" w:rsidRPr="00775D7F" w:rsidRDefault="002C43ED" w:rsidP="004314E4">
      <w:pPr>
        <w:pStyle w:val="BodyTextIndent"/>
        <w:pBdr>
          <w:top w:val="single" w:sz="4" w:space="1" w:color="auto"/>
          <w:left w:val="single" w:sz="4" w:space="5" w:color="auto"/>
          <w:bottom w:val="single" w:sz="4" w:space="1" w:color="auto"/>
          <w:right w:val="single" w:sz="4" w:space="4" w:color="auto"/>
        </w:pBdr>
        <w:tabs>
          <w:tab w:val="left" w:pos="360"/>
          <w:tab w:val="left" w:pos="720"/>
        </w:tabs>
        <w:spacing w:line="360" w:lineRule="auto"/>
        <w:ind w:left="0"/>
        <w:rPr>
          <w:rFonts w:ascii="Times New Roman" w:hAnsi="Times New Roman" w:cs="Times New Roman"/>
        </w:rPr>
      </w:pPr>
      <w:r w:rsidRPr="00775D7F">
        <w:rPr>
          <w:rFonts w:ascii="Times New Roman" w:hAnsi="Times New Roman" w:cs="Times New Roman"/>
        </w:rPr>
        <w:t xml:space="preserve">Archibald, Randall C. “Judge Blocks Arizona’s Immigration Law.” </w:t>
      </w:r>
      <w:r w:rsidRPr="00775D7F">
        <w:rPr>
          <w:rFonts w:ascii="Times New Roman" w:hAnsi="Times New Roman" w:cs="Times New Roman"/>
          <w:i/>
        </w:rPr>
        <w:t>New York Times</w:t>
      </w:r>
      <w:r w:rsidRPr="00775D7F">
        <w:rPr>
          <w:rFonts w:ascii="Times New Roman" w:hAnsi="Times New Roman" w:cs="Times New Roman"/>
        </w:rPr>
        <w:t xml:space="preserve">, July 29, 2010.  </w:t>
      </w:r>
    </w:p>
    <w:p w14:paraId="56D91595" w14:textId="77777777" w:rsidR="002C43ED" w:rsidRPr="002554A0" w:rsidRDefault="002C43ED" w:rsidP="00DC1A93">
      <w:pPr>
        <w:pStyle w:val="Heading3"/>
      </w:pPr>
      <w:r w:rsidRPr="002554A0">
        <w:t>Online</w:t>
      </w:r>
    </w:p>
    <w:p w14:paraId="611DE9CA" w14:textId="1B907A31" w:rsidR="002C43ED" w:rsidRPr="00775D7F" w:rsidRDefault="002C43ED" w:rsidP="004314E4">
      <w:pPr>
        <w:pStyle w:val="BodyTextIndent"/>
        <w:pBdr>
          <w:top w:val="single" w:sz="4" w:space="1" w:color="auto"/>
          <w:left w:val="single" w:sz="4" w:space="5" w:color="auto"/>
          <w:bottom w:val="single" w:sz="4" w:space="1" w:color="auto"/>
          <w:right w:val="single" w:sz="4" w:space="4" w:color="auto"/>
        </w:pBdr>
        <w:tabs>
          <w:tab w:val="left" w:pos="450"/>
        </w:tabs>
        <w:spacing w:line="360" w:lineRule="auto"/>
        <w:ind w:left="450" w:hanging="450"/>
        <w:rPr>
          <w:rFonts w:ascii="Times New Roman" w:hAnsi="Times New Roman" w:cs="Times New Roman"/>
        </w:rPr>
      </w:pPr>
      <w:r w:rsidRPr="00775D7F">
        <w:rPr>
          <w:rFonts w:ascii="Times New Roman" w:hAnsi="Times New Roman" w:cs="Times New Roman"/>
        </w:rPr>
        <w:t>Klein, Ezra, and Evan Soltas. “</w:t>
      </w:r>
      <w:proofErr w:type="spellStart"/>
      <w:r w:rsidRPr="00775D7F">
        <w:rPr>
          <w:rFonts w:ascii="Times New Roman" w:hAnsi="Times New Roman" w:cs="Times New Roman"/>
        </w:rPr>
        <w:t>Wonkbook</w:t>
      </w:r>
      <w:proofErr w:type="spellEnd"/>
      <w:r w:rsidRPr="00775D7F">
        <w:rPr>
          <w:rFonts w:ascii="Times New Roman" w:hAnsi="Times New Roman" w:cs="Times New Roman"/>
        </w:rPr>
        <w:t xml:space="preserve">: Time Is the Enemy on Immigration Reform.” </w:t>
      </w:r>
      <w:r w:rsidRPr="00775D7F">
        <w:rPr>
          <w:rFonts w:ascii="Times New Roman" w:hAnsi="Times New Roman" w:cs="Times New Roman"/>
          <w:i/>
        </w:rPr>
        <w:t>Washington Post</w:t>
      </w:r>
      <w:r w:rsidRPr="00775D7F">
        <w:rPr>
          <w:rFonts w:ascii="Times New Roman" w:hAnsi="Times New Roman" w:cs="Times New Roman"/>
        </w:rPr>
        <w:t>, April 22, 2013. http://www.washingtonpost.com/blogs/wonkblog/wp/2013/04/22/wonkbook-time-is-the-enemy-on-immigration-reform/.</w:t>
      </w:r>
    </w:p>
    <w:p w14:paraId="539EE377" w14:textId="49212616" w:rsidR="00546371" w:rsidRPr="00DC1A93" w:rsidRDefault="00113C6D" w:rsidP="00DC1A93">
      <w:pPr>
        <w:pStyle w:val="Heading2"/>
      </w:pPr>
      <w:r w:rsidRPr="002554A0">
        <w:rPr>
          <w:b/>
        </w:rPr>
        <w:lastRenderedPageBreak/>
        <w:br/>
      </w:r>
      <w:r w:rsidR="00546371" w:rsidRPr="00DC1A93">
        <w:t>Web</w:t>
      </w:r>
      <w:r w:rsidR="006D650F" w:rsidRPr="00DC1A93">
        <w:t>page</w:t>
      </w:r>
      <w:r w:rsidR="00546371" w:rsidRPr="00DC1A93">
        <w:t xml:space="preserve"> (</w:t>
      </w:r>
      <w:r w:rsidR="005B4C1E" w:rsidRPr="00DC1A93">
        <w:t xml:space="preserve">See </w:t>
      </w:r>
      <w:r w:rsidR="00546371" w:rsidRPr="00DC1A93">
        <w:t>CMS 14.</w:t>
      </w:r>
      <w:r w:rsidR="00C20EBB" w:rsidRPr="00DC1A93">
        <w:t>104</w:t>
      </w:r>
      <w:r w:rsidR="00546371" w:rsidRPr="00DC1A93">
        <w:t>)</w:t>
      </w:r>
    </w:p>
    <w:p w14:paraId="60973056" w14:textId="39229FF2" w:rsidR="002D42A1" w:rsidRPr="00775D7F" w:rsidRDefault="00F92025" w:rsidP="00775D7F">
      <w:pPr>
        <w:pStyle w:val="BodyTextInden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450"/>
        </w:tabs>
        <w:spacing w:line="360" w:lineRule="auto"/>
        <w:ind w:left="450" w:hanging="450"/>
        <w:rPr>
          <w:rFonts w:ascii="Times New Roman" w:hAnsi="Times New Roman" w:cs="Times New Roman"/>
        </w:rPr>
      </w:pPr>
      <w:r w:rsidRPr="00775D7F">
        <w:rPr>
          <w:rFonts w:ascii="Times New Roman" w:hAnsi="Times New Roman" w:cs="Times New Roman"/>
        </w:rPr>
        <w:t xml:space="preserve">“History of the Pulitzer Prizes.” </w:t>
      </w:r>
      <w:r w:rsidR="00383C00" w:rsidRPr="00775D7F">
        <w:rPr>
          <w:rFonts w:ascii="Times New Roman" w:hAnsi="Times New Roman" w:cs="Times New Roman"/>
        </w:rPr>
        <w:t>Columbia University. Accessed April 15, 2018. http://pulitzer.org/page</w:t>
      </w:r>
      <w:r w:rsidR="00F22A55" w:rsidRPr="00775D7F">
        <w:rPr>
          <w:rFonts w:ascii="Times New Roman" w:hAnsi="Times New Roman" w:cs="Times New Roman"/>
        </w:rPr>
        <w:t>/h</w:t>
      </w:r>
      <w:r w:rsidR="005D09EB" w:rsidRPr="00775D7F">
        <w:rPr>
          <w:rFonts w:ascii="Times New Roman" w:hAnsi="Times New Roman" w:cs="Times New Roman"/>
        </w:rPr>
        <w:t>i</w:t>
      </w:r>
      <w:r w:rsidR="00F22A55" w:rsidRPr="00775D7F">
        <w:rPr>
          <w:rFonts w:ascii="Times New Roman" w:hAnsi="Times New Roman" w:cs="Times New Roman"/>
        </w:rPr>
        <w:t>s</w:t>
      </w:r>
      <w:r w:rsidR="005D09EB" w:rsidRPr="00775D7F">
        <w:rPr>
          <w:rFonts w:ascii="Times New Roman" w:hAnsi="Times New Roman" w:cs="Times New Roman"/>
        </w:rPr>
        <w:t>tory-pulitzer-prizes.</w:t>
      </w:r>
    </w:p>
    <w:p w14:paraId="58942F08" w14:textId="07EB58A0" w:rsidR="00913E42" w:rsidRPr="00DC1A93" w:rsidRDefault="002C43ED" w:rsidP="00DC1A93">
      <w:pPr>
        <w:pStyle w:val="Heading2"/>
      </w:pPr>
      <w:r w:rsidRPr="002554A0">
        <w:rPr>
          <w:b/>
        </w:rPr>
        <w:br/>
      </w:r>
      <w:r w:rsidR="00913E42" w:rsidRPr="00DC1A93">
        <w:t>Artwork (CMS 14.</w:t>
      </w:r>
      <w:r w:rsidR="004D3C1C" w:rsidRPr="00DC1A93">
        <w:t>133</w:t>
      </w:r>
      <w:r w:rsidR="00913E42" w:rsidRPr="00DC1A93">
        <w:t>)</w:t>
      </w:r>
    </w:p>
    <w:p w14:paraId="47DD3D44" w14:textId="2BE9DEB9" w:rsidR="00913E42" w:rsidRPr="00775D7F" w:rsidRDefault="005B4C88" w:rsidP="004314E4">
      <w:pPr>
        <w:pStyle w:val="BodyTextInden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450"/>
        </w:tabs>
        <w:spacing w:line="360" w:lineRule="auto"/>
        <w:ind w:left="450" w:hanging="450"/>
        <w:rPr>
          <w:rFonts w:ascii="Times New Roman" w:hAnsi="Times New Roman" w:cs="Times New Roman"/>
        </w:rPr>
      </w:pPr>
      <w:r w:rsidRPr="00775D7F">
        <w:rPr>
          <w:rFonts w:ascii="Times New Roman" w:hAnsi="Times New Roman" w:cs="Times New Roman"/>
        </w:rPr>
        <w:t xml:space="preserve">Seurat, Georges. </w:t>
      </w:r>
      <w:r w:rsidRPr="00775D7F">
        <w:rPr>
          <w:rFonts w:ascii="Times New Roman" w:hAnsi="Times New Roman" w:cs="Times New Roman"/>
          <w:i/>
        </w:rPr>
        <w:t>A Sunday Afternoon on La Grande Jatte</w:t>
      </w:r>
      <w:r w:rsidR="00ED6D1C" w:rsidRPr="00775D7F">
        <w:rPr>
          <w:rFonts w:ascii="Times New Roman" w:hAnsi="Times New Roman" w:cs="Times New Roman"/>
          <w:i/>
        </w:rPr>
        <w:t>,</w:t>
      </w:r>
      <w:r w:rsidRPr="00775D7F">
        <w:rPr>
          <w:rFonts w:ascii="Times New Roman" w:hAnsi="Times New Roman" w:cs="Times New Roman"/>
        </w:rPr>
        <w:t>1884–86</w:t>
      </w:r>
      <w:r w:rsidR="00ED6D1C" w:rsidRPr="00775D7F">
        <w:rPr>
          <w:rFonts w:ascii="Times New Roman" w:hAnsi="Times New Roman" w:cs="Times New Roman"/>
        </w:rPr>
        <w:t>, o</w:t>
      </w:r>
      <w:r w:rsidRPr="00775D7F">
        <w:rPr>
          <w:rFonts w:ascii="Times New Roman" w:hAnsi="Times New Roman" w:cs="Times New Roman"/>
        </w:rPr>
        <w:t xml:space="preserve">il on canvas, 207.5 </w:t>
      </w:r>
      <w:r w:rsidR="00252974" w:rsidRPr="00775D7F">
        <w:rPr>
          <w:rFonts w:ascii="Times New Roman" w:hAnsi="Times New Roman" w:cs="Times New Roman"/>
        </w:rPr>
        <w:t>x 308.1 cm. The Art Institute of Chicago. http://www.artic.edu/collections/artwork/27992.</w:t>
      </w:r>
    </w:p>
    <w:p w14:paraId="0D84411C" w14:textId="20626E9B" w:rsidR="00546371" w:rsidRPr="00DC1A93" w:rsidRDefault="00F22A55" w:rsidP="00DC1A93">
      <w:pPr>
        <w:pStyle w:val="Heading2"/>
      </w:pPr>
      <w:r w:rsidRPr="002554A0">
        <w:br/>
      </w:r>
      <w:r w:rsidRPr="00DC1A93">
        <w:t>Film (DVDs and Videos)</w:t>
      </w:r>
      <w:r w:rsidR="00546371" w:rsidRPr="00DC1A93">
        <w:t xml:space="preserve"> (CMS 14.</w:t>
      </w:r>
      <w:r w:rsidR="00CF2D34" w:rsidRPr="00DC1A93">
        <w:t>1</w:t>
      </w:r>
      <w:r w:rsidR="005D09EB" w:rsidRPr="00DC1A93">
        <w:t>65</w:t>
      </w:r>
      <w:r w:rsidR="00546371" w:rsidRPr="00DC1A93">
        <w:t>)</w:t>
      </w:r>
      <w:r w:rsidR="009A7269" w:rsidRPr="00DC1A93"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28"/>
      </w:tblGrid>
      <w:tr w:rsidR="00035CFB" w:rsidRPr="002554A0" w14:paraId="302C8239" w14:textId="77777777" w:rsidTr="006D650F">
        <w:trPr>
          <w:trHeight w:val="341"/>
        </w:trPr>
        <w:tc>
          <w:tcPr>
            <w:tcW w:w="10728" w:type="dxa"/>
          </w:tcPr>
          <w:p w14:paraId="25C275C3" w14:textId="77777777" w:rsidR="00035CFB" w:rsidRPr="00775D7F" w:rsidRDefault="005D09EB" w:rsidP="004314E4">
            <w:pPr>
              <w:pStyle w:val="BodyTextIndent"/>
              <w:tabs>
                <w:tab w:val="left" w:pos="360"/>
                <w:tab w:val="left" w:pos="720"/>
              </w:tabs>
              <w:spacing w:line="360" w:lineRule="auto"/>
              <w:ind w:left="0"/>
              <w:rPr>
                <w:rFonts w:ascii="Times New Roman" w:hAnsi="Times New Roman" w:cs="Times New Roman"/>
              </w:rPr>
            </w:pPr>
            <w:r w:rsidRPr="00775D7F">
              <w:rPr>
                <w:rFonts w:ascii="Times New Roman" w:hAnsi="Times New Roman" w:cs="Times New Roman"/>
              </w:rPr>
              <w:t xml:space="preserve">Guggenheim, David, dir. </w:t>
            </w:r>
            <w:r w:rsidR="000E3092" w:rsidRPr="00775D7F">
              <w:rPr>
                <w:rFonts w:ascii="Times New Roman" w:hAnsi="Times New Roman" w:cs="Times New Roman"/>
                <w:i/>
              </w:rPr>
              <w:t>An Inconvenient Trut</w:t>
            </w:r>
            <w:r w:rsidR="00F22A55" w:rsidRPr="00775D7F">
              <w:rPr>
                <w:rFonts w:ascii="Times New Roman" w:hAnsi="Times New Roman" w:cs="Times New Roman"/>
                <w:i/>
              </w:rPr>
              <w:t xml:space="preserve">h. </w:t>
            </w:r>
            <w:r w:rsidR="006D650F" w:rsidRPr="00775D7F">
              <w:rPr>
                <w:rFonts w:ascii="Times New Roman" w:hAnsi="Times New Roman" w:cs="Times New Roman"/>
              </w:rPr>
              <w:t>Hollywood</w:t>
            </w:r>
            <w:r w:rsidRPr="00775D7F">
              <w:rPr>
                <w:rFonts w:ascii="Times New Roman" w:hAnsi="Times New Roman" w:cs="Times New Roman"/>
              </w:rPr>
              <w:t>, CA: Paramount, 2006.</w:t>
            </w:r>
            <w:r w:rsidR="006D650F" w:rsidRPr="00775D7F">
              <w:rPr>
                <w:rFonts w:ascii="Times New Roman" w:hAnsi="Times New Roman" w:cs="Times New Roman"/>
              </w:rPr>
              <w:t xml:space="preserve"> </w:t>
            </w:r>
            <w:r w:rsidR="00066AB0" w:rsidRPr="00775D7F">
              <w:rPr>
                <w:rFonts w:ascii="Times New Roman" w:hAnsi="Times New Roman" w:cs="Times New Roman"/>
              </w:rPr>
              <w:t>DVD.</w:t>
            </w:r>
          </w:p>
        </w:tc>
      </w:tr>
    </w:tbl>
    <w:p w14:paraId="368C8A04" w14:textId="636893BD" w:rsidR="003728EA" w:rsidRPr="002554A0" w:rsidRDefault="00197525" w:rsidP="00DC1A93">
      <w:pPr>
        <w:pStyle w:val="Heading2"/>
      </w:pPr>
      <w:r w:rsidRPr="002554A0">
        <w:br/>
        <w:t xml:space="preserve">Example </w:t>
      </w:r>
    </w:p>
    <w:p w14:paraId="2B423327" w14:textId="229DF7A7" w:rsidR="007D4F76" w:rsidRPr="00775D7F" w:rsidRDefault="007D4F76" w:rsidP="007D4F76">
      <w:pPr>
        <w:pStyle w:val="BodyTextIndent"/>
        <w:spacing w:line="360" w:lineRule="auto"/>
        <w:ind w:left="0" w:right="252"/>
        <w:rPr>
          <w:rFonts w:ascii="Times New Roman" w:hAnsi="Times New Roman" w:cs="Times New Roman"/>
        </w:rPr>
      </w:pPr>
      <w:r w:rsidRPr="00775D7F"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                      </w:t>
      </w:r>
    </w:p>
    <w:p w14:paraId="25B11D49" w14:textId="77777777" w:rsidR="007D4F76" w:rsidRPr="00775D7F" w:rsidRDefault="007D4F76" w:rsidP="007D4F76">
      <w:pPr>
        <w:pStyle w:val="BodyTextIndent"/>
        <w:spacing w:line="360" w:lineRule="auto"/>
        <w:ind w:left="0" w:right="252"/>
        <w:jc w:val="center"/>
        <w:rPr>
          <w:rFonts w:ascii="Times New Roman" w:hAnsi="Times New Roman" w:cs="Times New Roman"/>
        </w:rPr>
      </w:pPr>
      <w:r w:rsidRPr="00775D7F">
        <w:rPr>
          <w:rFonts w:ascii="Times New Roman" w:hAnsi="Times New Roman" w:cs="Times New Roman"/>
        </w:rPr>
        <w:t>Bibliography</w:t>
      </w:r>
    </w:p>
    <w:p w14:paraId="16BD4340" w14:textId="77777777" w:rsidR="007D4F76" w:rsidRPr="00775D7F" w:rsidRDefault="007D4F76" w:rsidP="007D4F76">
      <w:pPr>
        <w:pStyle w:val="BodyTextIndent"/>
        <w:spacing w:line="360" w:lineRule="auto"/>
        <w:ind w:left="0" w:right="252"/>
        <w:rPr>
          <w:rFonts w:ascii="Times New Roman" w:hAnsi="Times New Roman" w:cs="Times New Roman"/>
        </w:rPr>
      </w:pPr>
    </w:p>
    <w:p w14:paraId="75C9BDE5" w14:textId="77777777" w:rsidR="007D4F76" w:rsidRPr="00775D7F" w:rsidRDefault="007D4F76" w:rsidP="007D4F76">
      <w:pPr>
        <w:pStyle w:val="BodyTextIndent"/>
        <w:spacing w:line="360" w:lineRule="auto"/>
        <w:ind w:left="0" w:right="252"/>
        <w:rPr>
          <w:rFonts w:ascii="Times New Roman" w:hAnsi="Times New Roman" w:cs="Times New Roman"/>
        </w:rPr>
      </w:pPr>
      <w:r w:rsidRPr="00775D7F">
        <w:rPr>
          <w:rFonts w:ascii="Times New Roman" w:hAnsi="Times New Roman" w:cs="Times New Roman"/>
        </w:rPr>
        <w:t xml:space="preserve">          Archibald, Randall C. “Judge Blocks Arizona’s Immigration Law.” </w:t>
      </w:r>
      <w:r w:rsidRPr="00775D7F">
        <w:rPr>
          <w:rFonts w:ascii="Times New Roman" w:hAnsi="Times New Roman" w:cs="Times New Roman"/>
          <w:i/>
        </w:rPr>
        <w:t>New York Times</w:t>
      </w:r>
      <w:r w:rsidRPr="00775D7F">
        <w:rPr>
          <w:rFonts w:ascii="Times New Roman" w:hAnsi="Times New Roman" w:cs="Times New Roman"/>
        </w:rPr>
        <w:t>, July</w:t>
      </w:r>
    </w:p>
    <w:p w14:paraId="5786FD9D" w14:textId="77777777" w:rsidR="007D4F76" w:rsidRPr="00775D7F" w:rsidRDefault="007D4F76" w:rsidP="007D4F76">
      <w:pPr>
        <w:pStyle w:val="BodyTextIndent"/>
        <w:spacing w:line="360" w:lineRule="auto"/>
        <w:ind w:left="0" w:right="252"/>
        <w:rPr>
          <w:rFonts w:ascii="Times New Roman" w:hAnsi="Times New Roman" w:cs="Times New Roman"/>
        </w:rPr>
      </w:pPr>
      <w:r w:rsidRPr="00775D7F">
        <w:rPr>
          <w:rFonts w:ascii="Times New Roman" w:hAnsi="Times New Roman" w:cs="Times New Roman"/>
        </w:rPr>
        <w:t xml:space="preserve">                  29, 2010.</w:t>
      </w:r>
    </w:p>
    <w:p w14:paraId="70BC60CD" w14:textId="77777777" w:rsidR="007D4F76" w:rsidRPr="00775D7F" w:rsidRDefault="007D4F76" w:rsidP="007D4F76">
      <w:pPr>
        <w:pStyle w:val="BodyTextIndent"/>
        <w:spacing w:line="360" w:lineRule="auto"/>
        <w:ind w:left="547" w:right="259"/>
        <w:rPr>
          <w:rFonts w:ascii="Times New Roman" w:hAnsi="Times New Roman" w:cs="Times New Roman"/>
          <w:i/>
        </w:rPr>
      </w:pPr>
      <w:r w:rsidRPr="00775D7F">
        <w:rPr>
          <w:rFonts w:ascii="Times New Roman" w:hAnsi="Times New Roman" w:cs="Times New Roman"/>
        </w:rPr>
        <w:t xml:space="preserve">Braddock, Robert C. “To Serve the Queen.” In </w:t>
      </w:r>
      <w:r w:rsidRPr="00775D7F">
        <w:rPr>
          <w:rFonts w:ascii="Times New Roman" w:hAnsi="Times New Roman" w:cs="Times New Roman"/>
          <w:i/>
        </w:rPr>
        <w:t>Tudor Queenship: The Reigns of Mary</w:t>
      </w:r>
    </w:p>
    <w:p w14:paraId="05DA807A" w14:textId="77777777" w:rsidR="007D4F76" w:rsidRPr="00775D7F" w:rsidRDefault="007D4F76" w:rsidP="007D4F76">
      <w:pPr>
        <w:pStyle w:val="BodyTextIndent"/>
        <w:spacing w:line="360" w:lineRule="auto"/>
        <w:ind w:left="547" w:right="259"/>
        <w:rPr>
          <w:rFonts w:ascii="Times New Roman" w:hAnsi="Times New Roman" w:cs="Times New Roman"/>
        </w:rPr>
      </w:pPr>
      <w:r w:rsidRPr="00775D7F">
        <w:rPr>
          <w:rFonts w:ascii="Times New Roman" w:hAnsi="Times New Roman" w:cs="Times New Roman"/>
          <w:i/>
        </w:rPr>
        <w:t xml:space="preserve">         and Elizabeth</w:t>
      </w:r>
      <w:r w:rsidRPr="00775D7F">
        <w:rPr>
          <w:rFonts w:ascii="Times New Roman" w:hAnsi="Times New Roman" w:cs="Times New Roman"/>
        </w:rPr>
        <w:t>, edited by Alice Hunt and Anne Whitelock, 225–38. New York:</w:t>
      </w:r>
    </w:p>
    <w:p w14:paraId="2A7F804B" w14:textId="77777777" w:rsidR="007D4F76" w:rsidRPr="00775D7F" w:rsidRDefault="007D4F76" w:rsidP="007D4F76">
      <w:pPr>
        <w:pStyle w:val="BodyTextIndent"/>
        <w:spacing w:line="360" w:lineRule="auto"/>
        <w:ind w:left="547" w:right="259"/>
        <w:rPr>
          <w:rFonts w:ascii="Times New Roman" w:hAnsi="Times New Roman" w:cs="Times New Roman"/>
        </w:rPr>
      </w:pPr>
      <w:r w:rsidRPr="00775D7F">
        <w:rPr>
          <w:rFonts w:ascii="Times New Roman" w:hAnsi="Times New Roman" w:cs="Times New Roman"/>
          <w:i/>
        </w:rPr>
        <w:t xml:space="preserve">         </w:t>
      </w:r>
      <w:r w:rsidRPr="00775D7F">
        <w:rPr>
          <w:rFonts w:ascii="Times New Roman" w:hAnsi="Times New Roman" w:cs="Times New Roman"/>
        </w:rPr>
        <w:t>Palgrave Macmillan, 2010.</w:t>
      </w:r>
    </w:p>
    <w:p w14:paraId="78698B05" w14:textId="77777777" w:rsidR="007D4F76" w:rsidRPr="00775D7F" w:rsidRDefault="007D4F76" w:rsidP="007D4F76">
      <w:pPr>
        <w:pStyle w:val="BodyTextIndent"/>
        <w:spacing w:line="360" w:lineRule="auto"/>
        <w:ind w:left="907" w:right="259" w:hanging="360"/>
        <w:rPr>
          <w:rFonts w:ascii="Times New Roman" w:hAnsi="Times New Roman" w:cs="Times New Roman"/>
        </w:rPr>
      </w:pPr>
      <w:r w:rsidRPr="00775D7F">
        <w:rPr>
          <w:rFonts w:ascii="Times New Roman" w:hAnsi="Times New Roman" w:cs="Times New Roman"/>
        </w:rPr>
        <w:t xml:space="preserve">Columbia University. “History of the Pulitzer Prizes.” Accessed April 15, 2018. http://pulitzer.org/page/history-pulitzer-prizes. </w:t>
      </w:r>
    </w:p>
    <w:p w14:paraId="04072D7D" w14:textId="77777777" w:rsidR="007D4F76" w:rsidRPr="00775D7F" w:rsidRDefault="007D4F76" w:rsidP="007D4F76">
      <w:pPr>
        <w:pStyle w:val="BodyTextIndent"/>
        <w:spacing w:line="360" w:lineRule="auto"/>
        <w:ind w:left="900" w:right="252" w:hanging="360"/>
        <w:rPr>
          <w:rFonts w:ascii="Times New Roman" w:hAnsi="Times New Roman" w:cs="Times New Roman"/>
        </w:rPr>
      </w:pPr>
      <w:r w:rsidRPr="00775D7F">
        <w:rPr>
          <w:rFonts w:ascii="Times New Roman" w:hAnsi="Times New Roman" w:cs="Times New Roman"/>
        </w:rPr>
        <w:t xml:space="preserve">Guggenheim, David, dir. </w:t>
      </w:r>
      <w:r w:rsidRPr="00775D7F">
        <w:rPr>
          <w:rFonts w:ascii="Times New Roman" w:hAnsi="Times New Roman" w:cs="Times New Roman"/>
          <w:i/>
        </w:rPr>
        <w:t>An Inconvenient Truth.</w:t>
      </w:r>
      <w:r w:rsidRPr="00775D7F">
        <w:rPr>
          <w:rFonts w:ascii="Times New Roman" w:hAnsi="Times New Roman" w:cs="Times New Roman"/>
        </w:rPr>
        <w:t xml:space="preserve"> Hollywood, CA: Paramount, 2006. DVD.</w:t>
      </w:r>
    </w:p>
    <w:p w14:paraId="2268D2D4" w14:textId="77777777" w:rsidR="007D4F76" w:rsidRPr="00775D7F" w:rsidRDefault="007D4F76" w:rsidP="007D4F76">
      <w:pPr>
        <w:pStyle w:val="BodyTextIndent"/>
        <w:spacing w:line="360" w:lineRule="auto"/>
        <w:ind w:left="907" w:right="259" w:hanging="360"/>
        <w:rPr>
          <w:rFonts w:ascii="Times New Roman" w:hAnsi="Times New Roman" w:cs="Times New Roman"/>
          <w:i/>
        </w:rPr>
      </w:pPr>
      <w:r w:rsidRPr="00775D7F">
        <w:rPr>
          <w:rFonts w:ascii="Times New Roman" w:hAnsi="Times New Roman" w:cs="Times New Roman"/>
        </w:rPr>
        <w:t xml:space="preserve">Henry, Paul C. “How Mainstream Consumers Think about Consumer Rights and Responsibilities.” </w:t>
      </w:r>
      <w:r w:rsidRPr="00775D7F">
        <w:rPr>
          <w:rFonts w:ascii="Times New Roman" w:hAnsi="Times New Roman" w:cs="Times New Roman"/>
          <w:i/>
        </w:rPr>
        <w:t xml:space="preserve">The Journal of Consumer Research </w:t>
      </w:r>
      <w:r w:rsidRPr="00775D7F">
        <w:rPr>
          <w:rFonts w:ascii="Times New Roman" w:hAnsi="Times New Roman" w:cs="Times New Roman"/>
        </w:rPr>
        <w:t>37, no. 4 (2010): 670–87. https://doi.org/10.1086/653657.</w:t>
      </w:r>
    </w:p>
    <w:p w14:paraId="2A6CCE42" w14:textId="77777777" w:rsidR="007D4F76" w:rsidRPr="00775D7F" w:rsidRDefault="007D4F76" w:rsidP="007D4F76">
      <w:pPr>
        <w:pStyle w:val="BodyTextIndent"/>
        <w:tabs>
          <w:tab w:val="left" w:pos="1080"/>
        </w:tabs>
        <w:spacing w:line="360" w:lineRule="auto"/>
        <w:ind w:left="907" w:right="259" w:hanging="360"/>
        <w:rPr>
          <w:rFonts w:ascii="Times New Roman" w:hAnsi="Times New Roman" w:cs="Times New Roman"/>
          <w:i/>
        </w:rPr>
      </w:pPr>
      <w:r w:rsidRPr="00775D7F">
        <w:rPr>
          <w:rFonts w:ascii="Times New Roman" w:hAnsi="Times New Roman" w:cs="Times New Roman"/>
        </w:rPr>
        <w:t xml:space="preserve">Wright, Richard. </w:t>
      </w:r>
      <w:r w:rsidRPr="00775D7F">
        <w:rPr>
          <w:rFonts w:ascii="Times New Roman" w:hAnsi="Times New Roman" w:cs="Times New Roman"/>
          <w:i/>
        </w:rPr>
        <w:t xml:space="preserve">American Hunger: The Compelling Continuation of Richard Wright’s Autobiographical Work, Black Boy. </w:t>
      </w:r>
      <w:r w:rsidRPr="00775D7F">
        <w:rPr>
          <w:rFonts w:ascii="Times New Roman" w:hAnsi="Times New Roman" w:cs="Times New Roman"/>
        </w:rPr>
        <w:t>New York: Harper, 1977.</w:t>
      </w:r>
    </w:p>
    <w:p w14:paraId="2B317925" w14:textId="77777777" w:rsidR="007D4F76" w:rsidRDefault="007D4F76" w:rsidP="007D4F76">
      <w:pPr>
        <w:spacing w:line="360" w:lineRule="auto"/>
      </w:pPr>
      <w:r>
        <w:t xml:space="preserve">         </w:t>
      </w:r>
      <w:r w:rsidRPr="00775D7F">
        <w:t xml:space="preserve">Wright, Richard. </w:t>
      </w:r>
      <w:r w:rsidRPr="00775D7F">
        <w:rPr>
          <w:i/>
        </w:rPr>
        <w:t>Black Boy.</w:t>
      </w:r>
      <w:r w:rsidRPr="00775D7F">
        <w:t xml:space="preserve"> 60th anniversary ed. New York: Harper Perennial Modern Classics,</w:t>
      </w:r>
    </w:p>
    <w:p w14:paraId="1605484E" w14:textId="484669D0" w:rsidR="00CF46B8" w:rsidRPr="00A41018" w:rsidRDefault="007D4F76" w:rsidP="004314E4">
      <w:pPr>
        <w:spacing w:line="360" w:lineRule="auto"/>
        <w:rPr>
          <w:rFonts w:ascii="Arial" w:hAnsi="Arial" w:cs="Arial"/>
        </w:rPr>
      </w:pPr>
      <w:r>
        <w:t xml:space="preserve">               </w:t>
      </w:r>
      <w:r w:rsidRPr="00775D7F">
        <w:t>2007.</w:t>
      </w:r>
    </w:p>
    <w:sectPr w:rsidR="00CF46B8" w:rsidRPr="00A41018" w:rsidSect="00D975B3">
      <w:headerReference w:type="even" r:id="rId10"/>
      <w:headerReference w:type="default" r:id="rId11"/>
      <w:footerReference w:type="default" r:id="rId12"/>
      <w:footnotePr>
        <w:numRestart w:val="eachSect"/>
      </w:footnotePr>
      <w:pgSz w:w="12240" w:h="15840" w:code="1"/>
      <w:pgMar w:top="720" w:right="720" w:bottom="720" w:left="720" w:header="432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6E6E1E" w14:textId="77777777" w:rsidR="003F3759" w:rsidRDefault="003F3759">
      <w:r>
        <w:separator/>
      </w:r>
    </w:p>
  </w:endnote>
  <w:endnote w:type="continuationSeparator" w:id="0">
    <w:p w14:paraId="4566AA3A" w14:textId="77777777" w:rsidR="003F3759" w:rsidRDefault="003F37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Times">
    <w:altName w:val="Times New Roman"/>
    <w:panose1 w:val="020B0604020202020204"/>
    <w:charset w:val="00"/>
    <w:family w:val="auto"/>
    <w:pitch w:val="variable"/>
    <w:sig w:usb0="00000003" w:usb1="00000000" w:usb2="00000000" w:usb3="00000000" w:csb0="00000007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B42110" w14:textId="3F9D0968" w:rsidR="00C008C5" w:rsidRDefault="00D975C6" w:rsidP="00C008C5">
    <w:pPr>
      <w:pStyle w:val="paragraph"/>
      <w:spacing w:before="0" w:beforeAutospacing="0" w:after="0" w:afterAutospacing="0"/>
      <w:textAlignment w:val="baseline"/>
      <w:rPr>
        <w:rStyle w:val="normaltextrun"/>
        <w:color w:val="000000"/>
        <w:sz w:val="22"/>
        <w:szCs w:val="22"/>
      </w:rPr>
    </w:pPr>
    <w:r>
      <w:rPr>
        <w:noProof/>
        <w:color w:val="000000"/>
        <w:sz w:val="22"/>
        <w:szCs w:val="22"/>
      </w:rPr>
      <w:drawing>
        <wp:inline distT="0" distB="0" distL="0" distR="0" wp14:anchorId="067EB021" wp14:editId="0AD8B9BA">
          <wp:extent cx="1363607" cy="370205"/>
          <wp:effectExtent l="0" t="0" r="0" b="0"/>
          <wp:docPr id="130303539" name="Picture 3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0303539" name="Picture 3">
                    <a:extLs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/>
                </pic:nvPicPr>
                <pic:blipFill rotWithShape="1">
                  <a:blip r:embed="rId1"/>
                  <a:srcRect l="14039" t="22011" r="13121" b="28553"/>
                  <a:stretch>
                    <a:fillRect/>
                  </a:stretch>
                </pic:blipFill>
                <pic:spPr bwMode="auto">
                  <a:xfrm>
                    <a:off x="0" y="0"/>
                    <a:ext cx="1366723" cy="371051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14:paraId="606FCA12" w14:textId="77777777" w:rsidR="00EB38E8" w:rsidRPr="00EB38E8" w:rsidRDefault="00EB38E8" w:rsidP="00EB38E8">
    <w:pPr>
      <w:pStyle w:val="paragraph"/>
      <w:spacing w:before="0" w:beforeAutospacing="0" w:after="0" w:afterAutospacing="0"/>
      <w:textAlignment w:val="baseline"/>
      <w:rPr>
        <w:rFonts w:ascii="Arial" w:hAnsi="Arial" w:cs="Arial"/>
        <w:color w:val="000000"/>
        <w:sz w:val="22"/>
        <w:szCs w:val="22"/>
      </w:rPr>
    </w:pPr>
    <w:r w:rsidRPr="00EB38E8">
      <w:rPr>
        <w:rStyle w:val="normaltextrun"/>
        <w:rFonts w:ascii="Arial" w:hAnsi="Arial" w:cs="Arial"/>
        <w:color w:val="000000"/>
        <w:sz w:val="22"/>
        <w:szCs w:val="22"/>
      </w:rPr>
      <w:t> </w:t>
    </w:r>
    <w:r w:rsidRPr="00EB38E8">
      <w:rPr>
        <w:rStyle w:val="apple-converted-space"/>
        <w:rFonts w:ascii="Arial" w:hAnsi="Arial" w:cs="Arial"/>
        <w:color w:val="000000"/>
        <w:sz w:val="22"/>
        <w:szCs w:val="22"/>
      </w:rPr>
      <w:t> </w:t>
    </w:r>
    <w:hyperlink r:id="rId2" w:tgtFrame="_blank" w:history="1">
      <w:r w:rsidRPr="00EB38E8">
        <w:rPr>
          <w:rStyle w:val="normaltextrun"/>
          <w:rFonts w:ascii="Arial" w:hAnsi="Arial" w:cs="Arial"/>
          <w:color w:val="467886"/>
          <w:sz w:val="22"/>
          <w:szCs w:val="22"/>
          <w:u w:val="single"/>
        </w:rPr>
        <w:t>writingcenter@svsu.edu</w:t>
      </w:r>
    </w:hyperlink>
    <w:r w:rsidRPr="00EB38E8">
      <w:rPr>
        <w:rStyle w:val="apple-converted-space"/>
        <w:rFonts w:ascii="Arial" w:hAnsi="Arial" w:cs="Arial"/>
        <w:color w:val="000000"/>
        <w:sz w:val="22"/>
        <w:szCs w:val="22"/>
      </w:rPr>
      <w:t> </w:t>
    </w:r>
    <w:r w:rsidRPr="00EB38E8">
      <w:rPr>
        <w:rStyle w:val="normaltextrun"/>
        <w:rFonts w:ascii="Arial" w:hAnsi="Arial" w:cs="Arial"/>
        <w:color w:val="000000"/>
        <w:sz w:val="22"/>
        <w:szCs w:val="22"/>
      </w:rPr>
      <w:t>| </w:t>
    </w:r>
    <w:r w:rsidRPr="00EB38E8">
      <w:rPr>
        <w:rStyle w:val="eop"/>
        <w:rFonts w:ascii="Arial" w:hAnsi="Arial" w:cs="Arial"/>
        <w:color w:val="000000"/>
        <w:sz w:val="22"/>
        <w:szCs w:val="22"/>
      </w:rPr>
      <w:t> </w:t>
    </w:r>
  </w:p>
  <w:p w14:paraId="3BA7F3EC" w14:textId="77777777" w:rsidR="00EB38E8" w:rsidRPr="00EB38E8" w:rsidRDefault="00EB38E8" w:rsidP="00EB38E8">
    <w:pPr>
      <w:pStyle w:val="paragraph"/>
      <w:spacing w:before="0" w:beforeAutospacing="0" w:after="0" w:afterAutospacing="0"/>
      <w:textAlignment w:val="baseline"/>
      <w:rPr>
        <w:rFonts w:ascii="Arial" w:hAnsi="Arial" w:cs="Arial"/>
        <w:color w:val="000000"/>
        <w:sz w:val="22"/>
        <w:szCs w:val="22"/>
      </w:rPr>
    </w:pPr>
    <w:r w:rsidRPr="00EB38E8">
      <w:rPr>
        <w:rStyle w:val="normaltextrun"/>
        <w:rFonts w:ascii="Arial" w:hAnsi="Arial" w:cs="Arial"/>
        <w:color w:val="000000"/>
        <w:sz w:val="22"/>
        <w:szCs w:val="22"/>
      </w:rPr>
      <w:t>        svsu.edu/</w:t>
    </w:r>
    <w:proofErr w:type="spellStart"/>
    <w:r w:rsidRPr="00EB38E8">
      <w:rPr>
        <w:rStyle w:val="normaltextrun"/>
        <w:rFonts w:ascii="Arial" w:hAnsi="Arial" w:cs="Arial"/>
        <w:color w:val="000000"/>
        <w:sz w:val="22"/>
        <w:szCs w:val="22"/>
      </w:rPr>
      <w:t>writingcenter</w:t>
    </w:r>
    <w:proofErr w:type="spellEnd"/>
    <w:r w:rsidRPr="00EB38E8">
      <w:rPr>
        <w:rStyle w:val="eop"/>
        <w:rFonts w:ascii="Arial" w:hAnsi="Arial" w:cs="Arial"/>
        <w:color w:val="000000"/>
        <w:sz w:val="22"/>
        <w:szCs w:val="22"/>
      </w:rPr>
      <w:t> </w:t>
    </w:r>
  </w:p>
  <w:p w14:paraId="79BE1F30" w14:textId="7B2DCBFC" w:rsidR="00745D75" w:rsidRPr="006F4BA6" w:rsidRDefault="00745D75" w:rsidP="00C008C5">
    <w:pPr>
      <w:pStyle w:val="Footer"/>
      <w:rPr>
        <w:rFonts w:ascii="Arial" w:hAnsi="Arial" w:cs="Arial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2E1874" w14:textId="77777777" w:rsidR="003F3759" w:rsidRDefault="003F3759">
      <w:r>
        <w:separator/>
      </w:r>
    </w:p>
  </w:footnote>
  <w:footnote w:type="continuationSeparator" w:id="0">
    <w:p w14:paraId="01AB3A75" w14:textId="77777777" w:rsidR="003F3759" w:rsidRDefault="003F375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379861726"/>
      <w:docPartObj>
        <w:docPartGallery w:val="Page Numbers (Top of Page)"/>
        <w:docPartUnique/>
      </w:docPartObj>
    </w:sdtPr>
    <w:sdtContent>
      <w:p w14:paraId="2F6D3DAE" w14:textId="22D8DD4C" w:rsidR="00D975B3" w:rsidRDefault="00D975B3" w:rsidP="006361BC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</w:rPr>
          <w:fldChar w:fldCharType="end"/>
        </w:r>
      </w:p>
    </w:sdtContent>
  </w:sdt>
  <w:p w14:paraId="6F050A68" w14:textId="77777777" w:rsidR="00D975B3" w:rsidRDefault="00D975B3" w:rsidP="00D975B3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730932158"/>
      <w:docPartObj>
        <w:docPartGallery w:val="Page Numbers (Top of Page)"/>
        <w:docPartUnique/>
      </w:docPartObj>
    </w:sdtPr>
    <w:sdtContent>
      <w:p w14:paraId="08DA8D90" w14:textId="254DAE24" w:rsidR="00D975B3" w:rsidRDefault="00D975B3" w:rsidP="006361BC">
        <w:pPr>
          <w:pStyle w:val="Header"/>
          <w:framePr w:wrap="none" w:vAnchor="text" w:hAnchor="margin" w:xAlign="right" w:y="1"/>
          <w:rPr>
            <w:rStyle w:val="PageNumber"/>
          </w:rPr>
        </w:pPr>
        <w:r w:rsidRPr="00D975B3">
          <w:rPr>
            <w:rStyle w:val="PageNumber"/>
            <w:rFonts w:ascii="Arial" w:hAnsi="Arial" w:cs="Arial"/>
          </w:rPr>
          <w:fldChar w:fldCharType="begin"/>
        </w:r>
        <w:r w:rsidRPr="00D975B3">
          <w:rPr>
            <w:rStyle w:val="PageNumber"/>
            <w:rFonts w:ascii="Arial" w:hAnsi="Arial" w:cs="Arial"/>
          </w:rPr>
          <w:instrText xml:space="preserve"> PAGE </w:instrText>
        </w:r>
        <w:r w:rsidRPr="00D975B3">
          <w:rPr>
            <w:rStyle w:val="PageNumber"/>
            <w:rFonts w:ascii="Arial" w:hAnsi="Arial" w:cs="Arial"/>
          </w:rPr>
          <w:fldChar w:fldCharType="separate"/>
        </w:r>
        <w:r w:rsidRPr="00D975B3">
          <w:rPr>
            <w:rStyle w:val="PageNumber"/>
            <w:rFonts w:ascii="Arial" w:hAnsi="Arial" w:cs="Arial"/>
            <w:noProof/>
          </w:rPr>
          <w:t>4</w:t>
        </w:r>
        <w:r w:rsidRPr="00D975B3">
          <w:rPr>
            <w:rStyle w:val="PageNumber"/>
            <w:rFonts w:ascii="Arial" w:hAnsi="Arial" w:cs="Arial"/>
          </w:rPr>
          <w:fldChar w:fldCharType="end"/>
        </w:r>
      </w:p>
    </w:sdtContent>
  </w:sdt>
  <w:p w14:paraId="07E64BAD" w14:textId="77777777" w:rsidR="00745D75" w:rsidRPr="006F4E6C" w:rsidRDefault="00745D75" w:rsidP="00D975B3">
    <w:pPr>
      <w:pStyle w:val="Header"/>
      <w:ind w:right="360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3402E1"/>
    <w:multiLevelType w:val="hybridMultilevel"/>
    <w:tmpl w:val="3F2039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4F2949"/>
    <w:multiLevelType w:val="hybridMultilevel"/>
    <w:tmpl w:val="1C3C74EC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2166528"/>
    <w:multiLevelType w:val="hybridMultilevel"/>
    <w:tmpl w:val="4D5C16D0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C810992"/>
    <w:multiLevelType w:val="hybridMultilevel"/>
    <w:tmpl w:val="C33A02B0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CED3D22"/>
    <w:multiLevelType w:val="hybridMultilevel"/>
    <w:tmpl w:val="20F25C0E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F2851AF"/>
    <w:multiLevelType w:val="hybridMultilevel"/>
    <w:tmpl w:val="DBC223C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5464B4F"/>
    <w:multiLevelType w:val="hybridMultilevel"/>
    <w:tmpl w:val="A10494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5C12201"/>
    <w:multiLevelType w:val="hybridMultilevel"/>
    <w:tmpl w:val="5894BEE6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621A3F4A"/>
    <w:multiLevelType w:val="hybridMultilevel"/>
    <w:tmpl w:val="7152BB58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64567E0B"/>
    <w:multiLevelType w:val="multilevel"/>
    <w:tmpl w:val="C33A02B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691E7FE4"/>
    <w:multiLevelType w:val="multilevel"/>
    <w:tmpl w:val="4D5C16D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6DBB6425"/>
    <w:multiLevelType w:val="hybridMultilevel"/>
    <w:tmpl w:val="93C8D3DA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6E9C136D"/>
    <w:multiLevelType w:val="hybridMultilevel"/>
    <w:tmpl w:val="ED047002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 w16cid:durableId="123471341">
    <w:abstractNumId w:val="12"/>
  </w:num>
  <w:num w:numId="2" w16cid:durableId="2080905850">
    <w:abstractNumId w:val="2"/>
  </w:num>
  <w:num w:numId="3" w16cid:durableId="2064399832">
    <w:abstractNumId w:val="11"/>
  </w:num>
  <w:num w:numId="4" w16cid:durableId="1295909076">
    <w:abstractNumId w:val="8"/>
  </w:num>
  <w:num w:numId="5" w16cid:durableId="1683120349">
    <w:abstractNumId w:val="10"/>
  </w:num>
  <w:num w:numId="6" w16cid:durableId="1199389365">
    <w:abstractNumId w:val="3"/>
  </w:num>
  <w:num w:numId="7" w16cid:durableId="1589270576">
    <w:abstractNumId w:val="9"/>
  </w:num>
  <w:num w:numId="8" w16cid:durableId="44984695">
    <w:abstractNumId w:val="4"/>
  </w:num>
  <w:num w:numId="9" w16cid:durableId="1072778978">
    <w:abstractNumId w:val="1"/>
  </w:num>
  <w:num w:numId="10" w16cid:durableId="1762753142">
    <w:abstractNumId w:val="5"/>
  </w:num>
  <w:num w:numId="11" w16cid:durableId="1131022230">
    <w:abstractNumId w:val="0"/>
  </w:num>
  <w:num w:numId="12" w16cid:durableId="725371212">
    <w:abstractNumId w:val="6"/>
  </w:num>
  <w:num w:numId="13" w16cid:durableId="161050805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7"/>
  <w:proofState w:spelling="clean" w:grammar="clean"/>
  <w:stylePaneFormatFilter w:val="3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numRestart w:val="eachSec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5407"/>
    <w:rsid w:val="00003CF8"/>
    <w:rsid w:val="000057C0"/>
    <w:rsid w:val="00006490"/>
    <w:rsid w:val="000064B8"/>
    <w:rsid w:val="00007E3D"/>
    <w:rsid w:val="00012D18"/>
    <w:rsid w:val="00031CBE"/>
    <w:rsid w:val="00035CFB"/>
    <w:rsid w:val="000408D9"/>
    <w:rsid w:val="00040B19"/>
    <w:rsid w:val="000414C3"/>
    <w:rsid w:val="00043205"/>
    <w:rsid w:val="00043599"/>
    <w:rsid w:val="000439F6"/>
    <w:rsid w:val="0004577F"/>
    <w:rsid w:val="0004598E"/>
    <w:rsid w:val="00045A38"/>
    <w:rsid w:val="000605F8"/>
    <w:rsid w:val="00060CD6"/>
    <w:rsid w:val="00062F83"/>
    <w:rsid w:val="000647B5"/>
    <w:rsid w:val="000668A7"/>
    <w:rsid w:val="00066AB0"/>
    <w:rsid w:val="00074B09"/>
    <w:rsid w:val="000805C0"/>
    <w:rsid w:val="00085380"/>
    <w:rsid w:val="00094C79"/>
    <w:rsid w:val="00097FAF"/>
    <w:rsid w:val="000A1EBE"/>
    <w:rsid w:val="000A2346"/>
    <w:rsid w:val="000A42A8"/>
    <w:rsid w:val="000A7D56"/>
    <w:rsid w:val="000B0FD5"/>
    <w:rsid w:val="000B3D7E"/>
    <w:rsid w:val="000B4177"/>
    <w:rsid w:val="000C118E"/>
    <w:rsid w:val="000D1D69"/>
    <w:rsid w:val="000D311A"/>
    <w:rsid w:val="000D4388"/>
    <w:rsid w:val="000D5429"/>
    <w:rsid w:val="000D7F9C"/>
    <w:rsid w:val="000E009D"/>
    <w:rsid w:val="000E12E0"/>
    <w:rsid w:val="000E3092"/>
    <w:rsid w:val="000F0458"/>
    <w:rsid w:val="000F0D36"/>
    <w:rsid w:val="000F69F0"/>
    <w:rsid w:val="00101CA6"/>
    <w:rsid w:val="001122E9"/>
    <w:rsid w:val="001131F3"/>
    <w:rsid w:val="0011339C"/>
    <w:rsid w:val="00113A5C"/>
    <w:rsid w:val="00113C6D"/>
    <w:rsid w:val="001144F3"/>
    <w:rsid w:val="00122938"/>
    <w:rsid w:val="00123538"/>
    <w:rsid w:val="001238BA"/>
    <w:rsid w:val="00123916"/>
    <w:rsid w:val="001274E0"/>
    <w:rsid w:val="00132C56"/>
    <w:rsid w:val="001341F7"/>
    <w:rsid w:val="00134B50"/>
    <w:rsid w:val="00134C1E"/>
    <w:rsid w:val="00135D38"/>
    <w:rsid w:val="00137897"/>
    <w:rsid w:val="00140FB2"/>
    <w:rsid w:val="00140FF2"/>
    <w:rsid w:val="00141413"/>
    <w:rsid w:val="00143398"/>
    <w:rsid w:val="00145AC1"/>
    <w:rsid w:val="0015062C"/>
    <w:rsid w:val="00156198"/>
    <w:rsid w:val="001623E6"/>
    <w:rsid w:val="00164ACE"/>
    <w:rsid w:val="001720F0"/>
    <w:rsid w:val="00173D9E"/>
    <w:rsid w:val="001931C2"/>
    <w:rsid w:val="00197525"/>
    <w:rsid w:val="001A4C21"/>
    <w:rsid w:val="001B5CCB"/>
    <w:rsid w:val="001B7C71"/>
    <w:rsid w:val="001C133D"/>
    <w:rsid w:val="001C2FF5"/>
    <w:rsid w:val="001D5405"/>
    <w:rsid w:val="001D7465"/>
    <w:rsid w:val="001E0065"/>
    <w:rsid w:val="001E2302"/>
    <w:rsid w:val="001F145A"/>
    <w:rsid w:val="001F1859"/>
    <w:rsid w:val="001F255E"/>
    <w:rsid w:val="001F381D"/>
    <w:rsid w:val="001F4122"/>
    <w:rsid w:val="001F5360"/>
    <w:rsid w:val="002119E7"/>
    <w:rsid w:val="00220DD1"/>
    <w:rsid w:val="00223532"/>
    <w:rsid w:val="0022778D"/>
    <w:rsid w:val="0023189D"/>
    <w:rsid w:val="00236C8B"/>
    <w:rsid w:val="00237596"/>
    <w:rsid w:val="00242669"/>
    <w:rsid w:val="00252974"/>
    <w:rsid w:val="002554A0"/>
    <w:rsid w:val="002558F6"/>
    <w:rsid w:val="002574E5"/>
    <w:rsid w:val="00266E85"/>
    <w:rsid w:val="0027413C"/>
    <w:rsid w:val="0027479D"/>
    <w:rsid w:val="002759EC"/>
    <w:rsid w:val="00280172"/>
    <w:rsid w:val="00291876"/>
    <w:rsid w:val="002A0DA9"/>
    <w:rsid w:val="002B0C7F"/>
    <w:rsid w:val="002B46C0"/>
    <w:rsid w:val="002B4CE3"/>
    <w:rsid w:val="002B5185"/>
    <w:rsid w:val="002C43ED"/>
    <w:rsid w:val="002C5506"/>
    <w:rsid w:val="002D011C"/>
    <w:rsid w:val="002D121A"/>
    <w:rsid w:val="002D42A1"/>
    <w:rsid w:val="002D5BDE"/>
    <w:rsid w:val="002D5E04"/>
    <w:rsid w:val="002D5EF0"/>
    <w:rsid w:val="002D60DB"/>
    <w:rsid w:val="002E1516"/>
    <w:rsid w:val="002E4082"/>
    <w:rsid w:val="002E4912"/>
    <w:rsid w:val="002F154F"/>
    <w:rsid w:val="002F4B29"/>
    <w:rsid w:val="002F7546"/>
    <w:rsid w:val="00300F81"/>
    <w:rsid w:val="00301A64"/>
    <w:rsid w:val="00307D13"/>
    <w:rsid w:val="00320D66"/>
    <w:rsid w:val="00320F9A"/>
    <w:rsid w:val="00326AAB"/>
    <w:rsid w:val="003278CA"/>
    <w:rsid w:val="003323D1"/>
    <w:rsid w:val="00335763"/>
    <w:rsid w:val="00336841"/>
    <w:rsid w:val="00353833"/>
    <w:rsid w:val="00360D7A"/>
    <w:rsid w:val="00361D9A"/>
    <w:rsid w:val="00361FC1"/>
    <w:rsid w:val="00370880"/>
    <w:rsid w:val="00371FE6"/>
    <w:rsid w:val="00372625"/>
    <w:rsid w:val="003728EA"/>
    <w:rsid w:val="00372BC5"/>
    <w:rsid w:val="003762BC"/>
    <w:rsid w:val="00376D79"/>
    <w:rsid w:val="00377DAE"/>
    <w:rsid w:val="00380527"/>
    <w:rsid w:val="0038324B"/>
    <w:rsid w:val="00383C00"/>
    <w:rsid w:val="00385EA9"/>
    <w:rsid w:val="003869B5"/>
    <w:rsid w:val="00386BA4"/>
    <w:rsid w:val="00386F5C"/>
    <w:rsid w:val="00390392"/>
    <w:rsid w:val="00390AA4"/>
    <w:rsid w:val="0039167D"/>
    <w:rsid w:val="00393E84"/>
    <w:rsid w:val="00394768"/>
    <w:rsid w:val="00394CC3"/>
    <w:rsid w:val="00396CD7"/>
    <w:rsid w:val="00397619"/>
    <w:rsid w:val="003977B7"/>
    <w:rsid w:val="003A2B3E"/>
    <w:rsid w:val="003A348D"/>
    <w:rsid w:val="003A4448"/>
    <w:rsid w:val="003A5A4F"/>
    <w:rsid w:val="003B48FC"/>
    <w:rsid w:val="003B4CF6"/>
    <w:rsid w:val="003B5969"/>
    <w:rsid w:val="003C11A6"/>
    <w:rsid w:val="003C41DC"/>
    <w:rsid w:val="003D07D9"/>
    <w:rsid w:val="003D71C5"/>
    <w:rsid w:val="003E10B5"/>
    <w:rsid w:val="003E1272"/>
    <w:rsid w:val="003E5242"/>
    <w:rsid w:val="003F2B8A"/>
    <w:rsid w:val="003F3759"/>
    <w:rsid w:val="003F4C50"/>
    <w:rsid w:val="003F52FE"/>
    <w:rsid w:val="00401277"/>
    <w:rsid w:val="004014E6"/>
    <w:rsid w:val="00401929"/>
    <w:rsid w:val="0040481D"/>
    <w:rsid w:val="00404A92"/>
    <w:rsid w:val="0040675D"/>
    <w:rsid w:val="00406F37"/>
    <w:rsid w:val="00410506"/>
    <w:rsid w:val="00417EF4"/>
    <w:rsid w:val="00422EA7"/>
    <w:rsid w:val="0042595A"/>
    <w:rsid w:val="004307A4"/>
    <w:rsid w:val="004314E4"/>
    <w:rsid w:val="004362F4"/>
    <w:rsid w:val="0043774C"/>
    <w:rsid w:val="00442EC5"/>
    <w:rsid w:val="00453AD8"/>
    <w:rsid w:val="00462231"/>
    <w:rsid w:val="004622C2"/>
    <w:rsid w:val="00464532"/>
    <w:rsid w:val="00466775"/>
    <w:rsid w:val="0047094F"/>
    <w:rsid w:val="00470D32"/>
    <w:rsid w:val="00470FB9"/>
    <w:rsid w:val="00471D52"/>
    <w:rsid w:val="00476F69"/>
    <w:rsid w:val="00481ADB"/>
    <w:rsid w:val="00485CC5"/>
    <w:rsid w:val="004902F8"/>
    <w:rsid w:val="00490980"/>
    <w:rsid w:val="00491D3C"/>
    <w:rsid w:val="004A08AB"/>
    <w:rsid w:val="004A0E7F"/>
    <w:rsid w:val="004A7114"/>
    <w:rsid w:val="004B0858"/>
    <w:rsid w:val="004B23E8"/>
    <w:rsid w:val="004B448D"/>
    <w:rsid w:val="004B4A8B"/>
    <w:rsid w:val="004B4CA4"/>
    <w:rsid w:val="004C7056"/>
    <w:rsid w:val="004D0304"/>
    <w:rsid w:val="004D0A43"/>
    <w:rsid w:val="004D3C1C"/>
    <w:rsid w:val="004D621F"/>
    <w:rsid w:val="004E322A"/>
    <w:rsid w:val="004F2CA0"/>
    <w:rsid w:val="004F4E87"/>
    <w:rsid w:val="004F7546"/>
    <w:rsid w:val="00501DF4"/>
    <w:rsid w:val="00502B5A"/>
    <w:rsid w:val="00514438"/>
    <w:rsid w:val="005147D3"/>
    <w:rsid w:val="00515AAC"/>
    <w:rsid w:val="00516695"/>
    <w:rsid w:val="0052103B"/>
    <w:rsid w:val="00525A76"/>
    <w:rsid w:val="0052793B"/>
    <w:rsid w:val="00530178"/>
    <w:rsid w:val="005316CB"/>
    <w:rsid w:val="00533A0F"/>
    <w:rsid w:val="00541479"/>
    <w:rsid w:val="00545182"/>
    <w:rsid w:val="005453DA"/>
    <w:rsid w:val="0054541C"/>
    <w:rsid w:val="005458CF"/>
    <w:rsid w:val="00546371"/>
    <w:rsid w:val="00553603"/>
    <w:rsid w:val="00553740"/>
    <w:rsid w:val="00555088"/>
    <w:rsid w:val="005575F0"/>
    <w:rsid w:val="005621DB"/>
    <w:rsid w:val="00562721"/>
    <w:rsid w:val="005677DD"/>
    <w:rsid w:val="00571175"/>
    <w:rsid w:val="00571882"/>
    <w:rsid w:val="00572B8E"/>
    <w:rsid w:val="00574EAD"/>
    <w:rsid w:val="00575E8A"/>
    <w:rsid w:val="005850B2"/>
    <w:rsid w:val="005856E2"/>
    <w:rsid w:val="005873A9"/>
    <w:rsid w:val="005A0241"/>
    <w:rsid w:val="005A4A4B"/>
    <w:rsid w:val="005A7F56"/>
    <w:rsid w:val="005A7FF8"/>
    <w:rsid w:val="005B2B02"/>
    <w:rsid w:val="005B4C1E"/>
    <w:rsid w:val="005B4C88"/>
    <w:rsid w:val="005B5AA3"/>
    <w:rsid w:val="005C007E"/>
    <w:rsid w:val="005C2797"/>
    <w:rsid w:val="005C65EA"/>
    <w:rsid w:val="005D09EB"/>
    <w:rsid w:val="005D0BCC"/>
    <w:rsid w:val="005D18A3"/>
    <w:rsid w:val="005D2DD1"/>
    <w:rsid w:val="005D37E5"/>
    <w:rsid w:val="005D42DA"/>
    <w:rsid w:val="005E2308"/>
    <w:rsid w:val="005E268D"/>
    <w:rsid w:val="005E52E5"/>
    <w:rsid w:val="005F0823"/>
    <w:rsid w:val="005F6842"/>
    <w:rsid w:val="005F7572"/>
    <w:rsid w:val="00605162"/>
    <w:rsid w:val="00607FB5"/>
    <w:rsid w:val="006106D2"/>
    <w:rsid w:val="00610E1F"/>
    <w:rsid w:val="00610E8E"/>
    <w:rsid w:val="00615998"/>
    <w:rsid w:val="006161C2"/>
    <w:rsid w:val="00617432"/>
    <w:rsid w:val="006221FC"/>
    <w:rsid w:val="006238FC"/>
    <w:rsid w:val="00646AEC"/>
    <w:rsid w:val="006518D3"/>
    <w:rsid w:val="0065215E"/>
    <w:rsid w:val="0065293F"/>
    <w:rsid w:val="00654BF7"/>
    <w:rsid w:val="0065585E"/>
    <w:rsid w:val="006568C0"/>
    <w:rsid w:val="00663032"/>
    <w:rsid w:val="006668B2"/>
    <w:rsid w:val="00671286"/>
    <w:rsid w:val="00674F73"/>
    <w:rsid w:val="006771BC"/>
    <w:rsid w:val="0068101D"/>
    <w:rsid w:val="00682B97"/>
    <w:rsid w:val="006900DF"/>
    <w:rsid w:val="00691EB4"/>
    <w:rsid w:val="00692217"/>
    <w:rsid w:val="006944E5"/>
    <w:rsid w:val="00695E78"/>
    <w:rsid w:val="006A18DE"/>
    <w:rsid w:val="006B21C9"/>
    <w:rsid w:val="006B6862"/>
    <w:rsid w:val="006C014A"/>
    <w:rsid w:val="006C0C9E"/>
    <w:rsid w:val="006C0D54"/>
    <w:rsid w:val="006C40B2"/>
    <w:rsid w:val="006C5904"/>
    <w:rsid w:val="006D239A"/>
    <w:rsid w:val="006D3E01"/>
    <w:rsid w:val="006D4402"/>
    <w:rsid w:val="006D59DD"/>
    <w:rsid w:val="006D5F0C"/>
    <w:rsid w:val="006D650F"/>
    <w:rsid w:val="006D6D2F"/>
    <w:rsid w:val="006E06BA"/>
    <w:rsid w:val="006F2C94"/>
    <w:rsid w:val="006F4BA6"/>
    <w:rsid w:val="006F4E6C"/>
    <w:rsid w:val="00700131"/>
    <w:rsid w:val="00700650"/>
    <w:rsid w:val="00706288"/>
    <w:rsid w:val="00711B01"/>
    <w:rsid w:val="00714A6C"/>
    <w:rsid w:val="00716C30"/>
    <w:rsid w:val="00722CE9"/>
    <w:rsid w:val="00725B85"/>
    <w:rsid w:val="00726669"/>
    <w:rsid w:val="00730043"/>
    <w:rsid w:val="00732614"/>
    <w:rsid w:val="00733CA4"/>
    <w:rsid w:val="00735652"/>
    <w:rsid w:val="007374EA"/>
    <w:rsid w:val="00741CEB"/>
    <w:rsid w:val="00743F30"/>
    <w:rsid w:val="00745D75"/>
    <w:rsid w:val="00750677"/>
    <w:rsid w:val="00760486"/>
    <w:rsid w:val="007604EF"/>
    <w:rsid w:val="007648FE"/>
    <w:rsid w:val="00766CB6"/>
    <w:rsid w:val="00775D7F"/>
    <w:rsid w:val="00775E82"/>
    <w:rsid w:val="00781654"/>
    <w:rsid w:val="00782B2A"/>
    <w:rsid w:val="00786D36"/>
    <w:rsid w:val="007911B7"/>
    <w:rsid w:val="00792661"/>
    <w:rsid w:val="007A000C"/>
    <w:rsid w:val="007A0BA0"/>
    <w:rsid w:val="007A3FAD"/>
    <w:rsid w:val="007B2194"/>
    <w:rsid w:val="007B3454"/>
    <w:rsid w:val="007B42F7"/>
    <w:rsid w:val="007B5711"/>
    <w:rsid w:val="007B7C62"/>
    <w:rsid w:val="007C4518"/>
    <w:rsid w:val="007C5EC4"/>
    <w:rsid w:val="007C6939"/>
    <w:rsid w:val="007D4F76"/>
    <w:rsid w:val="007D5C7A"/>
    <w:rsid w:val="007D7980"/>
    <w:rsid w:val="007D7F0A"/>
    <w:rsid w:val="007E10B4"/>
    <w:rsid w:val="007E2D88"/>
    <w:rsid w:val="007E3121"/>
    <w:rsid w:val="007E3219"/>
    <w:rsid w:val="007E4811"/>
    <w:rsid w:val="007E56BF"/>
    <w:rsid w:val="007E5EBD"/>
    <w:rsid w:val="007E6637"/>
    <w:rsid w:val="00801289"/>
    <w:rsid w:val="008046F6"/>
    <w:rsid w:val="00812DFB"/>
    <w:rsid w:val="00817346"/>
    <w:rsid w:val="00817BCB"/>
    <w:rsid w:val="00825CC1"/>
    <w:rsid w:val="00825DCF"/>
    <w:rsid w:val="0082674B"/>
    <w:rsid w:val="00831328"/>
    <w:rsid w:val="008318C9"/>
    <w:rsid w:val="00834296"/>
    <w:rsid w:val="00836CEF"/>
    <w:rsid w:val="0084226F"/>
    <w:rsid w:val="00850489"/>
    <w:rsid w:val="008510C1"/>
    <w:rsid w:val="008556BD"/>
    <w:rsid w:val="0086186F"/>
    <w:rsid w:val="00861F46"/>
    <w:rsid w:val="0086222E"/>
    <w:rsid w:val="008728E3"/>
    <w:rsid w:val="00872DE6"/>
    <w:rsid w:val="0087777E"/>
    <w:rsid w:val="0088506D"/>
    <w:rsid w:val="00887931"/>
    <w:rsid w:val="00891D8F"/>
    <w:rsid w:val="008922DE"/>
    <w:rsid w:val="00893FC1"/>
    <w:rsid w:val="00895117"/>
    <w:rsid w:val="008A11D1"/>
    <w:rsid w:val="008A26AE"/>
    <w:rsid w:val="008A5580"/>
    <w:rsid w:val="008B2A9F"/>
    <w:rsid w:val="008B7DD4"/>
    <w:rsid w:val="008C69A5"/>
    <w:rsid w:val="008E0BDB"/>
    <w:rsid w:val="008F0EBB"/>
    <w:rsid w:val="008F2977"/>
    <w:rsid w:val="008F72A3"/>
    <w:rsid w:val="008F7D3A"/>
    <w:rsid w:val="009129A7"/>
    <w:rsid w:val="00913E42"/>
    <w:rsid w:val="009274B1"/>
    <w:rsid w:val="0093200F"/>
    <w:rsid w:val="00942168"/>
    <w:rsid w:val="00945BE0"/>
    <w:rsid w:val="00947336"/>
    <w:rsid w:val="00950C20"/>
    <w:rsid w:val="00951298"/>
    <w:rsid w:val="00953694"/>
    <w:rsid w:val="00954A25"/>
    <w:rsid w:val="00955CB7"/>
    <w:rsid w:val="0096178C"/>
    <w:rsid w:val="00961F4A"/>
    <w:rsid w:val="009636F0"/>
    <w:rsid w:val="0096649B"/>
    <w:rsid w:val="0097059F"/>
    <w:rsid w:val="00972C96"/>
    <w:rsid w:val="009755E2"/>
    <w:rsid w:val="009804CC"/>
    <w:rsid w:val="009828EC"/>
    <w:rsid w:val="00986146"/>
    <w:rsid w:val="00990ED9"/>
    <w:rsid w:val="00996E84"/>
    <w:rsid w:val="009A54C0"/>
    <w:rsid w:val="009A7269"/>
    <w:rsid w:val="009A74DB"/>
    <w:rsid w:val="009B3691"/>
    <w:rsid w:val="009B374D"/>
    <w:rsid w:val="009D7A1C"/>
    <w:rsid w:val="009E4796"/>
    <w:rsid w:val="009E4D78"/>
    <w:rsid w:val="009F4081"/>
    <w:rsid w:val="009F467F"/>
    <w:rsid w:val="009F4B19"/>
    <w:rsid w:val="009F65FF"/>
    <w:rsid w:val="009F66CD"/>
    <w:rsid w:val="009F75FF"/>
    <w:rsid w:val="00A04150"/>
    <w:rsid w:val="00A04DC5"/>
    <w:rsid w:val="00A05105"/>
    <w:rsid w:val="00A05C7A"/>
    <w:rsid w:val="00A06756"/>
    <w:rsid w:val="00A11BEE"/>
    <w:rsid w:val="00A1369F"/>
    <w:rsid w:val="00A1640E"/>
    <w:rsid w:val="00A2191A"/>
    <w:rsid w:val="00A33387"/>
    <w:rsid w:val="00A3378C"/>
    <w:rsid w:val="00A41018"/>
    <w:rsid w:val="00A4157A"/>
    <w:rsid w:val="00A41A3C"/>
    <w:rsid w:val="00A531FA"/>
    <w:rsid w:val="00A557A7"/>
    <w:rsid w:val="00A61724"/>
    <w:rsid w:val="00A6186F"/>
    <w:rsid w:val="00A63F29"/>
    <w:rsid w:val="00A63F7D"/>
    <w:rsid w:val="00A649A8"/>
    <w:rsid w:val="00A72707"/>
    <w:rsid w:val="00A735EE"/>
    <w:rsid w:val="00A73785"/>
    <w:rsid w:val="00A77638"/>
    <w:rsid w:val="00A82BD1"/>
    <w:rsid w:val="00A8442A"/>
    <w:rsid w:val="00A84CD4"/>
    <w:rsid w:val="00A93307"/>
    <w:rsid w:val="00A93C4B"/>
    <w:rsid w:val="00AB2763"/>
    <w:rsid w:val="00AB2F11"/>
    <w:rsid w:val="00AB36BE"/>
    <w:rsid w:val="00AB3912"/>
    <w:rsid w:val="00AB5B19"/>
    <w:rsid w:val="00AB5D06"/>
    <w:rsid w:val="00AC1A89"/>
    <w:rsid w:val="00AC735F"/>
    <w:rsid w:val="00AD4011"/>
    <w:rsid w:val="00AD6186"/>
    <w:rsid w:val="00AD792D"/>
    <w:rsid w:val="00AE2D28"/>
    <w:rsid w:val="00AF1CE8"/>
    <w:rsid w:val="00AF4C18"/>
    <w:rsid w:val="00AF5B78"/>
    <w:rsid w:val="00B0239F"/>
    <w:rsid w:val="00B044DA"/>
    <w:rsid w:val="00B14A44"/>
    <w:rsid w:val="00B16FCD"/>
    <w:rsid w:val="00B17A74"/>
    <w:rsid w:val="00B2067A"/>
    <w:rsid w:val="00B21718"/>
    <w:rsid w:val="00B250BB"/>
    <w:rsid w:val="00B306D8"/>
    <w:rsid w:val="00B463F1"/>
    <w:rsid w:val="00B51F58"/>
    <w:rsid w:val="00B52242"/>
    <w:rsid w:val="00B53322"/>
    <w:rsid w:val="00B53986"/>
    <w:rsid w:val="00B561A3"/>
    <w:rsid w:val="00B57FDC"/>
    <w:rsid w:val="00B63867"/>
    <w:rsid w:val="00B77000"/>
    <w:rsid w:val="00B806E3"/>
    <w:rsid w:val="00B81E48"/>
    <w:rsid w:val="00B8699A"/>
    <w:rsid w:val="00B95E25"/>
    <w:rsid w:val="00BA0195"/>
    <w:rsid w:val="00BA0ECE"/>
    <w:rsid w:val="00BA29C7"/>
    <w:rsid w:val="00BA6ADC"/>
    <w:rsid w:val="00BB2406"/>
    <w:rsid w:val="00BB29A8"/>
    <w:rsid w:val="00BB30CB"/>
    <w:rsid w:val="00BB4CFF"/>
    <w:rsid w:val="00BC31FC"/>
    <w:rsid w:val="00BC430A"/>
    <w:rsid w:val="00BC504F"/>
    <w:rsid w:val="00BD0FF6"/>
    <w:rsid w:val="00BD1FE5"/>
    <w:rsid w:val="00BD582A"/>
    <w:rsid w:val="00BE2708"/>
    <w:rsid w:val="00BE4B40"/>
    <w:rsid w:val="00BE4ECD"/>
    <w:rsid w:val="00BF023E"/>
    <w:rsid w:val="00BF07E4"/>
    <w:rsid w:val="00BF10F1"/>
    <w:rsid w:val="00BF2ADB"/>
    <w:rsid w:val="00BF42B1"/>
    <w:rsid w:val="00C004BD"/>
    <w:rsid w:val="00C008C5"/>
    <w:rsid w:val="00C0169C"/>
    <w:rsid w:val="00C03307"/>
    <w:rsid w:val="00C03BC1"/>
    <w:rsid w:val="00C05108"/>
    <w:rsid w:val="00C06E84"/>
    <w:rsid w:val="00C10D9A"/>
    <w:rsid w:val="00C12DF1"/>
    <w:rsid w:val="00C13CEF"/>
    <w:rsid w:val="00C15347"/>
    <w:rsid w:val="00C20EBB"/>
    <w:rsid w:val="00C21AFB"/>
    <w:rsid w:val="00C23FDD"/>
    <w:rsid w:val="00C278A4"/>
    <w:rsid w:val="00C37B65"/>
    <w:rsid w:val="00C43233"/>
    <w:rsid w:val="00C434EC"/>
    <w:rsid w:val="00C45164"/>
    <w:rsid w:val="00C47F1F"/>
    <w:rsid w:val="00C612CF"/>
    <w:rsid w:val="00C653D0"/>
    <w:rsid w:val="00C65407"/>
    <w:rsid w:val="00C72341"/>
    <w:rsid w:val="00C72FB9"/>
    <w:rsid w:val="00C736A4"/>
    <w:rsid w:val="00C760B5"/>
    <w:rsid w:val="00C84E10"/>
    <w:rsid w:val="00C9063D"/>
    <w:rsid w:val="00C91251"/>
    <w:rsid w:val="00C9339D"/>
    <w:rsid w:val="00C948CF"/>
    <w:rsid w:val="00C95A74"/>
    <w:rsid w:val="00CA08FE"/>
    <w:rsid w:val="00CA6B46"/>
    <w:rsid w:val="00CB0FC3"/>
    <w:rsid w:val="00CB5CF1"/>
    <w:rsid w:val="00CB7921"/>
    <w:rsid w:val="00CC1108"/>
    <w:rsid w:val="00CC173F"/>
    <w:rsid w:val="00CC1E7F"/>
    <w:rsid w:val="00CC6022"/>
    <w:rsid w:val="00CC65AA"/>
    <w:rsid w:val="00CC6EF3"/>
    <w:rsid w:val="00CD4129"/>
    <w:rsid w:val="00CE2913"/>
    <w:rsid w:val="00CE3D20"/>
    <w:rsid w:val="00CE58E6"/>
    <w:rsid w:val="00CE7436"/>
    <w:rsid w:val="00CF2D34"/>
    <w:rsid w:val="00CF2E15"/>
    <w:rsid w:val="00CF46B8"/>
    <w:rsid w:val="00CF4D8A"/>
    <w:rsid w:val="00CF7E5D"/>
    <w:rsid w:val="00D00D30"/>
    <w:rsid w:val="00D013BF"/>
    <w:rsid w:val="00D0367B"/>
    <w:rsid w:val="00D039E5"/>
    <w:rsid w:val="00D05829"/>
    <w:rsid w:val="00D11B02"/>
    <w:rsid w:val="00D14A15"/>
    <w:rsid w:val="00D23ED4"/>
    <w:rsid w:val="00D23FA8"/>
    <w:rsid w:val="00D3093C"/>
    <w:rsid w:val="00D30E76"/>
    <w:rsid w:val="00D33822"/>
    <w:rsid w:val="00D34B89"/>
    <w:rsid w:val="00D350D8"/>
    <w:rsid w:val="00D364B3"/>
    <w:rsid w:val="00D43AAA"/>
    <w:rsid w:val="00D45612"/>
    <w:rsid w:val="00D45EC2"/>
    <w:rsid w:val="00D50E94"/>
    <w:rsid w:val="00D5309E"/>
    <w:rsid w:val="00D541BF"/>
    <w:rsid w:val="00D57AF1"/>
    <w:rsid w:val="00D6261C"/>
    <w:rsid w:val="00D62959"/>
    <w:rsid w:val="00D62D18"/>
    <w:rsid w:val="00D722DA"/>
    <w:rsid w:val="00D765D9"/>
    <w:rsid w:val="00D77BC0"/>
    <w:rsid w:val="00D803C8"/>
    <w:rsid w:val="00D81390"/>
    <w:rsid w:val="00D81DF1"/>
    <w:rsid w:val="00D85CFC"/>
    <w:rsid w:val="00D85D73"/>
    <w:rsid w:val="00D87912"/>
    <w:rsid w:val="00D91497"/>
    <w:rsid w:val="00D937DF"/>
    <w:rsid w:val="00D971C0"/>
    <w:rsid w:val="00D975B3"/>
    <w:rsid w:val="00D975C6"/>
    <w:rsid w:val="00DA16FA"/>
    <w:rsid w:val="00DB1465"/>
    <w:rsid w:val="00DB3EF6"/>
    <w:rsid w:val="00DC1A93"/>
    <w:rsid w:val="00DC1DCB"/>
    <w:rsid w:val="00DC220D"/>
    <w:rsid w:val="00DC2B04"/>
    <w:rsid w:val="00DC3BA1"/>
    <w:rsid w:val="00DC3C76"/>
    <w:rsid w:val="00DC41E0"/>
    <w:rsid w:val="00DC5E06"/>
    <w:rsid w:val="00DC6A38"/>
    <w:rsid w:val="00DD3070"/>
    <w:rsid w:val="00DD5A57"/>
    <w:rsid w:val="00DD7954"/>
    <w:rsid w:val="00DE2A7C"/>
    <w:rsid w:val="00DE2E30"/>
    <w:rsid w:val="00DE3311"/>
    <w:rsid w:val="00DE48CC"/>
    <w:rsid w:val="00DF11A8"/>
    <w:rsid w:val="00DF3E12"/>
    <w:rsid w:val="00E00695"/>
    <w:rsid w:val="00E01798"/>
    <w:rsid w:val="00E0287B"/>
    <w:rsid w:val="00E028E6"/>
    <w:rsid w:val="00E03DB3"/>
    <w:rsid w:val="00E10DFA"/>
    <w:rsid w:val="00E15392"/>
    <w:rsid w:val="00E16A41"/>
    <w:rsid w:val="00E209A2"/>
    <w:rsid w:val="00E23EE4"/>
    <w:rsid w:val="00E25B56"/>
    <w:rsid w:val="00E278FF"/>
    <w:rsid w:val="00E35661"/>
    <w:rsid w:val="00E36A9C"/>
    <w:rsid w:val="00E37985"/>
    <w:rsid w:val="00E37B54"/>
    <w:rsid w:val="00E37E8E"/>
    <w:rsid w:val="00E4062C"/>
    <w:rsid w:val="00E40880"/>
    <w:rsid w:val="00E4568E"/>
    <w:rsid w:val="00E46821"/>
    <w:rsid w:val="00E54041"/>
    <w:rsid w:val="00E54D27"/>
    <w:rsid w:val="00E55ED1"/>
    <w:rsid w:val="00E571C2"/>
    <w:rsid w:val="00E63E93"/>
    <w:rsid w:val="00E7375F"/>
    <w:rsid w:val="00E9357D"/>
    <w:rsid w:val="00E94A0D"/>
    <w:rsid w:val="00E964A2"/>
    <w:rsid w:val="00EB38E8"/>
    <w:rsid w:val="00EB6261"/>
    <w:rsid w:val="00EB7F0D"/>
    <w:rsid w:val="00EC4851"/>
    <w:rsid w:val="00ED4D84"/>
    <w:rsid w:val="00ED5536"/>
    <w:rsid w:val="00ED6D1C"/>
    <w:rsid w:val="00EE1695"/>
    <w:rsid w:val="00EE2971"/>
    <w:rsid w:val="00EE4741"/>
    <w:rsid w:val="00EE6F70"/>
    <w:rsid w:val="00EF07D5"/>
    <w:rsid w:val="00EF4DF8"/>
    <w:rsid w:val="00F046E0"/>
    <w:rsid w:val="00F05C09"/>
    <w:rsid w:val="00F145FF"/>
    <w:rsid w:val="00F1751E"/>
    <w:rsid w:val="00F20892"/>
    <w:rsid w:val="00F22A55"/>
    <w:rsid w:val="00F23400"/>
    <w:rsid w:val="00F2766C"/>
    <w:rsid w:val="00F32D75"/>
    <w:rsid w:val="00F33015"/>
    <w:rsid w:val="00F33787"/>
    <w:rsid w:val="00F40C30"/>
    <w:rsid w:val="00F40D41"/>
    <w:rsid w:val="00F42055"/>
    <w:rsid w:val="00F4259D"/>
    <w:rsid w:val="00F628D7"/>
    <w:rsid w:val="00F644C9"/>
    <w:rsid w:val="00F74D93"/>
    <w:rsid w:val="00F86243"/>
    <w:rsid w:val="00F86FA7"/>
    <w:rsid w:val="00F92025"/>
    <w:rsid w:val="00F9352B"/>
    <w:rsid w:val="00F971C3"/>
    <w:rsid w:val="00FA2B3D"/>
    <w:rsid w:val="00FA31F3"/>
    <w:rsid w:val="00FA4384"/>
    <w:rsid w:val="00FA5489"/>
    <w:rsid w:val="00FB09B2"/>
    <w:rsid w:val="00FB2A62"/>
    <w:rsid w:val="00FB55CC"/>
    <w:rsid w:val="00FC093B"/>
    <w:rsid w:val="00FC1B75"/>
    <w:rsid w:val="00FC731F"/>
    <w:rsid w:val="00FC7C4C"/>
    <w:rsid w:val="00FC7CD7"/>
    <w:rsid w:val="00FD21E4"/>
    <w:rsid w:val="00FE1D48"/>
    <w:rsid w:val="00FE31DE"/>
    <w:rsid w:val="00FE3307"/>
    <w:rsid w:val="00FE73A5"/>
    <w:rsid w:val="00FE7879"/>
    <w:rsid w:val="00FF29A6"/>
    <w:rsid w:val="00FF4A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4C113E0"/>
  <w14:defaultImageDpi w14:val="0"/>
  <w15:docId w15:val="{42789438-C20C-144F-B532-04057D0711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Body Text Indent" w:uiPriority="99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1"/>
    <w:lsdException w:name="Grid Table 5 Dark" w:uiPriority="42"/>
    <w:lsdException w:name="Grid Table 6 Colorful" w:uiPriority="43"/>
    <w:lsdException w:name="Grid Table 7 Colorful" w:uiPriority="44"/>
    <w:lsdException w:name="Grid Table 1 Light Accent 1" w:uiPriority="45"/>
    <w:lsdException w:name="Grid Table 2 Accent 1" w:uiPriority="40"/>
    <w:lsdException w:name="Grid Table 3 Accent 1" w:uiPriority="46"/>
    <w:lsdException w:name="Grid Table 4 Accent 1" w:uiPriority="47"/>
    <w:lsdException w:name="Grid Table 5 Dark Accent 1" w:uiPriority="48"/>
    <w:lsdException w:name="Grid Table 6 Colorful Accent 1" w:uiPriority="49"/>
    <w:lsdException w:name="Grid Table 7 Colorful Accent 1" w:uiPriority="50"/>
    <w:lsdException w:name="Grid Table 1 Light Accent 2" w:uiPriority="51"/>
    <w:lsdException w:name="Grid Table 2 Accent 2" w:uiPriority="52"/>
    <w:lsdException w:name="Grid Table 3 Accent 2" w:uiPriority="46"/>
    <w:lsdException w:name="Grid Table 4 Accent 2" w:uiPriority="47"/>
    <w:lsdException w:name="Grid Table 5 Dark Accent 2" w:uiPriority="48"/>
    <w:lsdException w:name="Grid Table 6 Colorful Accent 2" w:uiPriority="49"/>
    <w:lsdException w:name="Grid Table 7 Colorful Accent 2" w:uiPriority="50"/>
    <w:lsdException w:name="Grid Table 1 Light Accent 3" w:uiPriority="51"/>
    <w:lsdException w:name="Grid Table 2 Accent 3" w:uiPriority="52"/>
    <w:lsdException w:name="Grid Table 3 Accent 3" w:uiPriority="46"/>
    <w:lsdException w:name="Grid Table 4 Accent 3" w:uiPriority="47"/>
    <w:lsdException w:name="Grid Table 5 Dark Accent 3" w:uiPriority="48"/>
    <w:lsdException w:name="Grid Table 6 Colorful Accent 3" w:uiPriority="49"/>
    <w:lsdException w:name="Grid Table 7 Colorful Accent 3" w:uiPriority="50"/>
    <w:lsdException w:name="Grid Table 1 Light Accent 4" w:uiPriority="51"/>
    <w:lsdException w:name="Grid Table 2 Accent 4" w:uiPriority="52"/>
    <w:lsdException w:name="Grid Table 3 Accent 4" w:uiPriority="46"/>
    <w:lsdException w:name="Grid Table 4 Accent 4" w:uiPriority="47"/>
    <w:lsdException w:name="Grid Table 5 Dark Accent 4" w:uiPriority="48"/>
    <w:lsdException w:name="Grid Table 6 Colorful Accent 4" w:uiPriority="49"/>
    <w:lsdException w:name="Grid Table 7 Colorful Accent 4" w:uiPriority="50"/>
    <w:lsdException w:name="Grid Table 1 Light Accent 5" w:uiPriority="51"/>
    <w:lsdException w:name="Grid Table 2 Accent 5" w:uiPriority="52"/>
    <w:lsdException w:name="Grid Table 3 Accent 5" w:uiPriority="46"/>
    <w:lsdException w:name="Grid Table 4 Accent 5" w:uiPriority="47"/>
    <w:lsdException w:name="Grid Table 5 Dark Accent 5" w:uiPriority="48"/>
    <w:lsdException w:name="Grid Table 6 Colorful Accent 5" w:uiPriority="49"/>
    <w:lsdException w:name="Grid Table 7 Colorful Accent 5" w:uiPriority="50"/>
    <w:lsdException w:name="Grid Table 1 Light Accent 6" w:uiPriority="51"/>
    <w:lsdException w:name="Grid Table 2 Accent 6" w:uiPriority="52"/>
    <w:lsdException w:name="Grid Table 3 Accent 6" w:uiPriority="46"/>
    <w:lsdException w:name="Grid Table 4 Accent 6" w:uiPriority="47"/>
    <w:lsdException w:name="Grid Table 5 Dark Accent 6" w:uiPriority="48"/>
    <w:lsdException w:name="Grid Table 6 Colorful Accent 6" w:uiPriority="49"/>
    <w:lsdException w:name="Grid Table 7 Colorful Accent 6" w:uiPriority="50"/>
    <w:lsdException w:name="List Table 1 Light" w:uiPriority="51"/>
    <w:lsdException w:name="List Table 2" w:uiPriority="52"/>
    <w:lsdException w:name="List Table 3" w:uiPriority="46"/>
    <w:lsdException w:name="List Table 4" w:uiPriority="47"/>
    <w:lsdException w:name="List Table 5 Dark" w:uiPriority="48"/>
    <w:lsdException w:name="List Table 6 Colorful" w:uiPriority="49"/>
    <w:lsdException w:name="List Table 7 Colorful" w:uiPriority="50"/>
    <w:lsdException w:name="List Table 1 Light Accent 1" w:uiPriority="51"/>
    <w:lsdException w:name="List Table 2 Accent 1" w:uiPriority="52"/>
    <w:lsdException w:name="List Table 3 Accent 1" w:uiPriority="46"/>
    <w:lsdException w:name="List Table 4 Accent 1" w:uiPriority="47"/>
    <w:lsdException w:name="List Table 5 Dark Accent 1" w:uiPriority="48"/>
    <w:lsdException w:name="List Table 6 Colorful Accent 1" w:uiPriority="49"/>
    <w:lsdException w:name="List Table 7 Colorful Accent 1" w:uiPriority="50"/>
    <w:lsdException w:name="List Table 1 Light Accent 2" w:uiPriority="51"/>
    <w:lsdException w:name="List Table 2 Accent 2" w:uiPriority="52"/>
    <w:lsdException w:name="List Table 3 Accent 2" w:uiPriority="46"/>
    <w:lsdException w:name="List Table 4 Accent 2" w:uiPriority="47"/>
    <w:lsdException w:name="List Table 5 Dark Accent 2" w:uiPriority="48"/>
    <w:lsdException w:name="List Table 6 Colorful Accent 2" w:uiPriority="49"/>
    <w:lsdException w:name="List Table 7 Colorful Accent 2" w:uiPriority="50"/>
    <w:lsdException w:name="List Table 1 Light Accent 3" w:uiPriority="51"/>
    <w:lsdException w:name="List Table 2 Accent 3" w:uiPriority="52"/>
    <w:lsdException w:name="List Table 3 Accent 3" w:uiPriority="46"/>
    <w:lsdException w:name="List Table 4 Accent 3" w:uiPriority="47"/>
    <w:lsdException w:name="List Table 5 Dark Accent 3" w:uiPriority="48"/>
    <w:lsdException w:name="List Table 6 Colorful Accent 3" w:uiPriority="49"/>
    <w:lsdException w:name="List Table 7 Colorful Accent 3" w:uiPriority="50"/>
    <w:lsdException w:name="List Table 1 Light Accent 4" w:uiPriority="51"/>
    <w:lsdException w:name="List Table 2 Accent 4" w:uiPriority="52"/>
    <w:lsdException w:name="List Table 3 Accent 4" w:uiPriority="46"/>
    <w:lsdException w:name="List Table 4 Accent 4" w:uiPriority="47"/>
    <w:lsdException w:name="List Table 5 Dark Accent 4" w:uiPriority="48"/>
    <w:lsdException w:name="List Table 6 Colorful Accent 4" w:uiPriority="49"/>
    <w:lsdException w:name="List Table 7 Colorful Accent 4" w:uiPriority="50"/>
    <w:lsdException w:name="List Table 1 Light Accent 5" w:uiPriority="51"/>
    <w:lsdException w:name="List Table 2 Accent 5" w:uiPriority="52"/>
    <w:lsdException w:name="List Table 3 Accent 5" w:uiPriority="46"/>
    <w:lsdException w:name="List Table 4 Accent 5" w:uiPriority="47"/>
    <w:lsdException w:name="List Table 5 Dark Accent 5" w:uiPriority="48"/>
    <w:lsdException w:name="List Table 6 Colorful Accent 5" w:uiPriority="49"/>
    <w:lsdException w:name="List Table 7 Colorful Accent 5" w:uiPriority="50"/>
    <w:lsdException w:name="List Table 1 Light Accent 6" w:uiPriority="51"/>
    <w:lsdException w:name="List Table 2 Accent 6" w:uiPriority="52"/>
    <w:lsdException w:name="List Table 3 Accent 6" w:uiPriority="46"/>
    <w:lsdException w:name="List Table 4 Accent 6" w:uiPriority="47"/>
    <w:lsdException w:name="List Table 5 Dark Accent 6" w:uiPriority="48"/>
    <w:lsdException w:name="List Table 6 Colorful Accent 6" w:uiPriority="49"/>
    <w:lsdException w:name="List Table 7 Colorful Accent 6" w:uiPriority="50"/>
    <w:lsdException w:name="Mention" w:uiPriority="51"/>
    <w:lsdException w:name="Smart Hyperlink" w:uiPriority="52"/>
    <w:lsdException w:name="Hashtag" w:uiPriority="46"/>
    <w:lsdException w:name="Unresolved Mention" w:uiPriority="47"/>
    <w:lsdException w:name="Smart Link" w:semiHidden="1" w:uiPriority="99" w:unhideWhenUsed="1"/>
  </w:latentStyles>
  <w:style w:type="paragraph" w:default="1" w:styleId="Normal">
    <w:name w:val="Normal"/>
    <w:qFormat/>
    <w:rsid w:val="00361D9A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40481D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361D9A"/>
    <w:pPr>
      <w:keepNext/>
      <w:outlineLvl w:val="1"/>
    </w:pPr>
    <w:rPr>
      <w:rFonts w:ascii="Arial" w:hAnsi="Arial" w:cs="Arial"/>
      <w:sz w:val="40"/>
      <w:u w:val="single"/>
    </w:rPr>
  </w:style>
  <w:style w:type="paragraph" w:styleId="Heading3">
    <w:name w:val="heading 3"/>
    <w:basedOn w:val="Normal"/>
    <w:next w:val="Normal"/>
    <w:link w:val="Heading3Char"/>
    <w:unhideWhenUsed/>
    <w:qFormat/>
    <w:rsid w:val="00DC1A93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0A2F4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locked/>
    <w:rPr>
      <w:rFonts w:ascii="Cambria" w:eastAsia="MS Gothic" w:hAnsi="Cambria" w:cs="Times New Roman"/>
      <w:b/>
      <w:bCs/>
      <w:kern w:val="32"/>
      <w:sz w:val="32"/>
      <w:szCs w:val="32"/>
    </w:rPr>
  </w:style>
  <w:style w:type="character" w:customStyle="1" w:styleId="Heading2Char">
    <w:name w:val="Heading 2 Char"/>
    <w:link w:val="Heading2"/>
    <w:uiPriority w:val="9"/>
    <w:semiHidden/>
    <w:locked/>
    <w:rPr>
      <w:rFonts w:ascii="Cambria" w:eastAsia="MS Gothic" w:hAnsi="Cambria" w:cs="Times New Roman"/>
      <w:b/>
      <w:bCs/>
      <w:i/>
      <w:iCs/>
      <w:sz w:val="28"/>
      <w:szCs w:val="28"/>
    </w:rPr>
  </w:style>
  <w:style w:type="paragraph" w:styleId="BodyTextIndent">
    <w:name w:val="Body Text Indent"/>
    <w:basedOn w:val="Normal"/>
    <w:link w:val="BodyTextIndentChar"/>
    <w:uiPriority w:val="99"/>
    <w:rsid w:val="00361D9A"/>
    <w:pPr>
      <w:ind w:left="720"/>
    </w:pPr>
    <w:rPr>
      <w:rFonts w:ascii="Arial" w:hAnsi="Arial" w:cs="Arial"/>
    </w:rPr>
  </w:style>
  <w:style w:type="character" w:customStyle="1" w:styleId="BodyTextIndentChar">
    <w:name w:val="Body Text Indent Char"/>
    <w:link w:val="BodyTextIndent"/>
    <w:uiPriority w:val="99"/>
    <w:locked/>
    <w:rsid w:val="00012D18"/>
    <w:rPr>
      <w:rFonts w:ascii="Arial" w:hAnsi="Arial" w:cs="Arial"/>
      <w:sz w:val="24"/>
      <w:szCs w:val="24"/>
    </w:rPr>
  </w:style>
  <w:style w:type="paragraph" w:styleId="Header">
    <w:name w:val="header"/>
    <w:basedOn w:val="Normal"/>
    <w:link w:val="HeaderChar"/>
    <w:uiPriority w:val="99"/>
    <w:rsid w:val="00361D9A"/>
    <w:pPr>
      <w:tabs>
        <w:tab w:val="center" w:pos="4320"/>
        <w:tab w:val="right" w:pos="8640"/>
      </w:tabs>
    </w:pPr>
  </w:style>
  <w:style w:type="character" w:customStyle="1" w:styleId="HeaderChar">
    <w:name w:val="Header Char"/>
    <w:link w:val="Header"/>
    <w:uiPriority w:val="99"/>
    <w:semiHidden/>
    <w:locked/>
    <w:rPr>
      <w:rFonts w:cs="Times New Roman"/>
      <w:sz w:val="24"/>
      <w:szCs w:val="24"/>
    </w:rPr>
  </w:style>
  <w:style w:type="table" w:styleId="TableGrid">
    <w:name w:val="Table Grid"/>
    <w:basedOn w:val="TableNormal"/>
    <w:uiPriority w:val="59"/>
    <w:rsid w:val="0040481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uiPriority w:val="99"/>
    <w:semiHidden/>
    <w:rsid w:val="0040481D"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locked/>
    <w:rPr>
      <w:rFonts w:cs="Times New Roman"/>
      <w:sz w:val="24"/>
      <w:szCs w:val="24"/>
    </w:rPr>
  </w:style>
  <w:style w:type="character" w:styleId="FootnoteReference">
    <w:name w:val="footnote reference"/>
    <w:uiPriority w:val="99"/>
    <w:semiHidden/>
    <w:rsid w:val="0040481D"/>
    <w:rPr>
      <w:rFonts w:cs="Times New Roman"/>
      <w:vertAlign w:val="superscript"/>
    </w:rPr>
  </w:style>
  <w:style w:type="paragraph" w:styleId="Footer">
    <w:name w:val="footer"/>
    <w:basedOn w:val="Normal"/>
    <w:link w:val="FooterChar"/>
    <w:uiPriority w:val="99"/>
    <w:rsid w:val="00DC6A38"/>
    <w:pPr>
      <w:tabs>
        <w:tab w:val="center" w:pos="4320"/>
        <w:tab w:val="right" w:pos="8640"/>
      </w:tabs>
    </w:pPr>
  </w:style>
  <w:style w:type="character" w:customStyle="1" w:styleId="FooterChar">
    <w:name w:val="Footer Char"/>
    <w:link w:val="Footer"/>
    <w:uiPriority w:val="99"/>
    <w:semiHidden/>
    <w:locked/>
    <w:rPr>
      <w:rFonts w:cs="Times New Roman"/>
      <w:sz w:val="24"/>
      <w:szCs w:val="24"/>
    </w:rPr>
  </w:style>
  <w:style w:type="character" w:styleId="Hyperlink">
    <w:name w:val="Hyperlink"/>
    <w:uiPriority w:val="99"/>
    <w:rsid w:val="00D62D18"/>
    <w:rPr>
      <w:rFonts w:cs="Times New Roman"/>
      <w:color w:val="0000FF"/>
      <w:u w:val="single"/>
    </w:rPr>
  </w:style>
  <w:style w:type="paragraph" w:styleId="DocumentMap">
    <w:name w:val="Document Map"/>
    <w:basedOn w:val="Normal"/>
    <w:link w:val="DocumentMapChar"/>
    <w:uiPriority w:val="99"/>
    <w:semiHidden/>
    <w:rsid w:val="0065293F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DocumentMapChar">
    <w:name w:val="Document Map Char"/>
    <w:link w:val="DocumentMap"/>
    <w:uiPriority w:val="99"/>
    <w:semiHidden/>
    <w:locked/>
    <w:rPr>
      <w:rFonts w:ascii="Lucida Grande" w:hAnsi="Lucida Grande" w:cs="Lucida Grande"/>
      <w:sz w:val="24"/>
      <w:szCs w:val="24"/>
    </w:rPr>
  </w:style>
  <w:style w:type="character" w:styleId="PageNumber">
    <w:name w:val="page number"/>
    <w:uiPriority w:val="99"/>
    <w:rsid w:val="006161C2"/>
    <w:rPr>
      <w:rFonts w:cs="Times New Roman"/>
    </w:rPr>
  </w:style>
  <w:style w:type="character" w:customStyle="1" w:styleId="undefined">
    <w:name w:val="undefined"/>
    <w:rsid w:val="00307D13"/>
    <w:rPr>
      <w:rFonts w:cs="Times New Roman"/>
    </w:rPr>
  </w:style>
  <w:style w:type="paragraph" w:styleId="NormalWeb">
    <w:name w:val="Normal (Web)"/>
    <w:basedOn w:val="Normal"/>
    <w:uiPriority w:val="99"/>
    <w:unhideWhenUsed/>
    <w:rsid w:val="0040675D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paragraph" w:customStyle="1" w:styleId="ColorfulList-Accent11">
    <w:name w:val="Colorful List - Accent 11"/>
    <w:basedOn w:val="Normal"/>
    <w:uiPriority w:val="34"/>
    <w:qFormat/>
    <w:rsid w:val="00546371"/>
    <w:pPr>
      <w:ind w:left="720"/>
      <w:contextualSpacing/>
    </w:pPr>
  </w:style>
  <w:style w:type="character" w:styleId="FollowedHyperlink">
    <w:name w:val="FollowedHyperlink"/>
    <w:uiPriority w:val="99"/>
    <w:rsid w:val="00546371"/>
    <w:rPr>
      <w:rFonts w:cs="Times New Roman"/>
      <w:color w:val="800080"/>
      <w:u w:val="single"/>
    </w:rPr>
  </w:style>
  <w:style w:type="paragraph" w:styleId="BalloonText">
    <w:name w:val="Balloon Text"/>
    <w:basedOn w:val="Normal"/>
    <w:link w:val="BalloonTextChar"/>
    <w:uiPriority w:val="99"/>
    <w:rsid w:val="00B57FD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locked/>
    <w:rsid w:val="00B57FDC"/>
    <w:rPr>
      <w:rFonts w:ascii="Tahoma" w:hAnsi="Tahoma" w:cs="Tahoma"/>
      <w:sz w:val="16"/>
      <w:szCs w:val="16"/>
    </w:rPr>
  </w:style>
  <w:style w:type="character" w:styleId="UnresolvedMention">
    <w:name w:val="Unresolved Mention"/>
    <w:uiPriority w:val="47"/>
    <w:rsid w:val="005D09EB"/>
    <w:rPr>
      <w:color w:val="808080"/>
      <w:shd w:val="clear" w:color="auto" w:fill="E6E6E6"/>
    </w:rPr>
  </w:style>
  <w:style w:type="paragraph" w:customStyle="1" w:styleId="paragraph">
    <w:name w:val="paragraph"/>
    <w:basedOn w:val="Normal"/>
    <w:rsid w:val="00C008C5"/>
    <w:pPr>
      <w:spacing w:before="100" w:beforeAutospacing="1" w:after="100" w:afterAutospacing="1"/>
    </w:pPr>
  </w:style>
  <w:style w:type="character" w:customStyle="1" w:styleId="normaltextrun">
    <w:name w:val="normaltextrun"/>
    <w:basedOn w:val="DefaultParagraphFont"/>
    <w:rsid w:val="00C008C5"/>
  </w:style>
  <w:style w:type="character" w:customStyle="1" w:styleId="apple-converted-space">
    <w:name w:val="apple-converted-space"/>
    <w:basedOn w:val="DefaultParagraphFont"/>
    <w:rsid w:val="00C008C5"/>
  </w:style>
  <w:style w:type="character" w:customStyle="1" w:styleId="eop">
    <w:name w:val="eop"/>
    <w:basedOn w:val="DefaultParagraphFont"/>
    <w:rsid w:val="00C008C5"/>
  </w:style>
  <w:style w:type="paragraph" w:styleId="Title">
    <w:name w:val="Title"/>
    <w:basedOn w:val="Normal"/>
    <w:next w:val="Normal"/>
    <w:link w:val="TitleChar"/>
    <w:qFormat/>
    <w:rsid w:val="00DC1A93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rsid w:val="00DC1A9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3Char">
    <w:name w:val="Heading 3 Char"/>
    <w:basedOn w:val="DefaultParagraphFont"/>
    <w:link w:val="Heading3"/>
    <w:rsid w:val="00DC1A93"/>
    <w:rPr>
      <w:rFonts w:asciiTheme="majorHAnsi" w:eastAsiaTheme="majorEastAsia" w:hAnsiTheme="majorHAnsi" w:cstheme="majorBidi"/>
      <w:color w:val="0A2F40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410421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0421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042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042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0421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0421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0421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writingcenter@svsu.edu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AB44D140DC4314E92569280E534289F" ma:contentTypeVersion="16" ma:contentTypeDescription="Create a new document." ma:contentTypeScope="" ma:versionID="33a46e9a35d14c276cbf1ad949172957">
  <xsd:schema xmlns:xsd="http://www.w3.org/2001/XMLSchema" xmlns:xs="http://www.w3.org/2001/XMLSchema" xmlns:p="http://schemas.microsoft.com/office/2006/metadata/properties" xmlns:ns2="ced83d8e-816d-4b63-9e5a-086a48a746fb" xmlns:ns3="22760512-3577-4c79-917e-0d93d752a084" targetNamespace="http://schemas.microsoft.com/office/2006/metadata/properties" ma:root="true" ma:fieldsID="9d79da72e73f7c037f513a58b7d0ed49" ns2:_="" ns3:_="">
    <xsd:import namespace="ced83d8e-816d-4b63-9e5a-086a48a746fb"/>
    <xsd:import namespace="22760512-3577-4c79-917e-0d93d752a08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d83d8e-816d-4b63-9e5a-086a48a746f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5" nillable="true" ma:displayName="Length (seconds)" ma:internalName="MediaLengthInSeconds" ma:readOnly="true">
      <xsd:simpleType>
        <xsd:restriction base="dms:Unknown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23807ace-3073-4533-bfe7-ced45935077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760512-3577-4c79-917e-0d93d752a084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b1d34d49-b91e-4488-a3e4-c6641aaad79b}" ma:internalName="TaxCatchAll" ma:showField="CatchAllData" ma:web="22760512-3577-4c79-917e-0d93d752a08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67FE10F-7A80-4467-9695-66100862126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B96FC32-E2CE-4BE7-B05C-8124091BD00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ed83d8e-816d-4b63-9e5a-086a48a746fb"/>
    <ds:schemaRef ds:uri="22760512-3577-4c79-917e-0d93d752a08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CB2EBBC-F5EB-4470-AFC8-0BCEEE50DA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900</Words>
  <Characters>5134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CMS (Chicago Manual of Style) Notes Page13</vt:lpstr>
    </vt:vector>
  </TitlesOfParts>
  <Company>ESI</Company>
  <LinksUpToDate>false</LinksUpToDate>
  <CharactersWithSpaces>6022</CharactersWithSpaces>
  <SharedDoc>false</SharedDoc>
  <HLinks>
    <vt:vector size="6" baseType="variant">
      <vt:variant>
        <vt:i4>5111874</vt:i4>
      </vt:variant>
      <vt:variant>
        <vt:i4>0</vt:i4>
      </vt:variant>
      <vt:variant>
        <vt:i4>0</vt:i4>
      </vt:variant>
      <vt:variant>
        <vt:i4>5</vt:i4>
      </vt:variant>
      <vt:variant>
        <vt:lpwstr>http://www.svsu.edu/writingcenter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CMS (Chicago Manual of Style) Notes Page13</dc:title>
  <dc:subject/>
  <dc:creator>Nancy Manning</dc:creator>
  <cp:keywords/>
  <dc:description/>
  <cp:lastModifiedBy>Derek P. Drake</cp:lastModifiedBy>
  <cp:revision>4</cp:revision>
  <cp:lastPrinted>2018-08-14T16:15:00Z</cp:lastPrinted>
  <dcterms:created xsi:type="dcterms:W3CDTF">2026-03-10T23:28:00Z</dcterms:created>
  <dcterms:modified xsi:type="dcterms:W3CDTF">2026-03-11T16:50:00Z</dcterms:modified>
</cp:coreProperties>
</file>